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DE8E" w14:textId="03F93C34" w:rsidR="00F405B2" w:rsidRDefault="00E32D62" w:rsidP="005F132F">
      <w:pPr>
        <w:jc w:val="center"/>
        <w:rPr>
          <w:rFonts w:ascii="Times New Roman" w:hAnsi="Times New Roman" w:cs="Times New Roman"/>
          <w:b/>
        </w:rPr>
      </w:pPr>
      <w:r w:rsidRPr="0030459D">
        <w:rPr>
          <w:rFonts w:ascii="Times New Roman" w:hAnsi="Times New Roman" w:cs="Times New Roman"/>
          <w:b/>
        </w:rPr>
        <w:t xml:space="preserve">Compass Curriculum </w:t>
      </w:r>
      <w:r w:rsidR="00FF6880" w:rsidRPr="0030459D">
        <w:rPr>
          <w:rFonts w:ascii="Times New Roman" w:hAnsi="Times New Roman" w:cs="Times New Roman"/>
          <w:b/>
        </w:rPr>
        <w:t>Polic</w:t>
      </w:r>
      <w:r w:rsidR="00795B35" w:rsidRPr="0030459D">
        <w:rPr>
          <w:rFonts w:ascii="Times New Roman" w:hAnsi="Times New Roman" w:cs="Times New Roman"/>
          <w:b/>
        </w:rPr>
        <w:t>ies</w:t>
      </w:r>
      <w:r w:rsidR="00021301">
        <w:rPr>
          <w:rFonts w:ascii="Times New Roman" w:hAnsi="Times New Roman" w:cs="Times New Roman"/>
          <w:b/>
        </w:rPr>
        <w:t>,</w:t>
      </w:r>
      <w:r w:rsidR="00795B35" w:rsidRPr="0030459D">
        <w:rPr>
          <w:rFonts w:ascii="Times New Roman" w:hAnsi="Times New Roman" w:cs="Times New Roman"/>
          <w:b/>
        </w:rPr>
        <w:t xml:space="preserve"> </w:t>
      </w:r>
      <w:r w:rsidR="00085D93" w:rsidRPr="0030459D">
        <w:rPr>
          <w:rFonts w:ascii="Times New Roman" w:hAnsi="Times New Roman" w:cs="Times New Roman"/>
          <w:b/>
        </w:rPr>
        <w:t xml:space="preserve">Guidelines </w:t>
      </w:r>
      <w:r w:rsidR="00FF6880" w:rsidRPr="0030459D">
        <w:rPr>
          <w:rFonts w:ascii="Times New Roman" w:hAnsi="Times New Roman" w:cs="Times New Roman"/>
          <w:b/>
        </w:rPr>
        <w:t>&amp; Procedures</w:t>
      </w:r>
    </w:p>
    <w:p w14:paraId="35FF6132" w14:textId="77777777" w:rsidR="008F1D90" w:rsidRDefault="008F1D90" w:rsidP="005F132F">
      <w:pPr>
        <w:jc w:val="center"/>
        <w:rPr>
          <w:rFonts w:ascii="Times New Roman" w:hAnsi="Times New Roman" w:cs="Times New Roman"/>
          <w:b/>
        </w:rPr>
      </w:pPr>
    </w:p>
    <w:p w14:paraId="21409228" w14:textId="44A66921" w:rsidR="008F1D90" w:rsidRDefault="008C379E" w:rsidP="005F132F">
      <w:pPr>
        <w:jc w:val="center"/>
        <w:rPr>
          <w:rFonts w:ascii="Times New Roman" w:hAnsi="Times New Roman" w:cs="Times New Roman"/>
          <w:b/>
        </w:rPr>
      </w:pPr>
      <w:r>
        <w:rPr>
          <w:rFonts w:ascii="Times New Roman" w:hAnsi="Times New Roman" w:cs="Times New Roman"/>
          <w:b/>
        </w:rPr>
        <w:t>Fall 202</w:t>
      </w:r>
      <w:r w:rsidR="00030E06">
        <w:rPr>
          <w:rFonts w:ascii="Times New Roman" w:hAnsi="Times New Roman" w:cs="Times New Roman"/>
          <w:b/>
        </w:rPr>
        <w:t>4</w:t>
      </w:r>
    </w:p>
    <w:p w14:paraId="68C4A113" w14:textId="7BD0A545" w:rsidR="005B08C0" w:rsidRPr="0030459D" w:rsidRDefault="005B08C0" w:rsidP="005B08C0">
      <w:pPr>
        <w:rPr>
          <w:rFonts w:ascii="Times New Roman" w:hAnsi="Times New Roman" w:cs="Times New Roman"/>
          <w:b/>
        </w:rPr>
      </w:pPr>
    </w:p>
    <w:p w14:paraId="15037340" w14:textId="77777777" w:rsidR="00E32D62" w:rsidRPr="0030459D" w:rsidRDefault="00E32D62">
      <w:pPr>
        <w:rPr>
          <w:rFonts w:ascii="Times New Roman" w:hAnsi="Times New Roman" w:cs="Times New Roman"/>
          <w:b/>
        </w:rPr>
      </w:pPr>
    </w:p>
    <w:p w14:paraId="4C413C45" w14:textId="77777777" w:rsidR="0088055C" w:rsidRPr="00B41FB8" w:rsidRDefault="00E32D62" w:rsidP="0088055C">
      <w:pPr>
        <w:pStyle w:val="ListParagraph"/>
        <w:numPr>
          <w:ilvl w:val="0"/>
          <w:numId w:val="3"/>
        </w:numPr>
        <w:ind w:left="810" w:hanging="450"/>
        <w:rPr>
          <w:rFonts w:ascii="Times New Roman" w:hAnsi="Times New Roman" w:cs="Times New Roman"/>
          <w:b/>
        </w:rPr>
      </w:pPr>
      <w:r w:rsidRPr="00B41FB8">
        <w:rPr>
          <w:rFonts w:ascii="Times New Roman" w:hAnsi="Times New Roman" w:cs="Times New Roman"/>
          <w:b/>
        </w:rPr>
        <w:t>Policy</w:t>
      </w:r>
    </w:p>
    <w:p w14:paraId="55D27297" w14:textId="7DB1FD80" w:rsidR="005F132F" w:rsidRPr="0030459D" w:rsidRDefault="005F132F" w:rsidP="0088055C">
      <w:pPr>
        <w:pStyle w:val="ListParagraph"/>
        <w:ind w:left="810"/>
        <w:rPr>
          <w:rFonts w:ascii="Times New Roman" w:hAnsi="Times New Roman" w:cs="Times New Roman"/>
        </w:rPr>
      </w:pPr>
      <w:r w:rsidRPr="0030459D">
        <w:rPr>
          <w:rFonts w:ascii="Times New Roman" w:hAnsi="Times New Roman" w:cs="Times New Roman"/>
        </w:rPr>
        <w:t xml:space="preserve">The Compass Curriculum is the campus-wide general education program at UCCS.  </w:t>
      </w:r>
      <w:r w:rsidR="00741DBB" w:rsidRPr="0030459D">
        <w:rPr>
          <w:rFonts w:ascii="Times New Roman" w:hAnsi="Times New Roman" w:cs="Times New Roman"/>
        </w:rPr>
        <w:t>Students</w:t>
      </w:r>
      <w:r w:rsidRPr="0030459D">
        <w:rPr>
          <w:rFonts w:ascii="Times New Roman" w:hAnsi="Times New Roman" w:cs="Times New Roman"/>
        </w:rPr>
        <w:t xml:space="preserve"> who matriculate at UCCS starting in Fall 2014 are included in this program.</w:t>
      </w:r>
    </w:p>
    <w:p w14:paraId="2EC02079" w14:textId="77777777" w:rsidR="006A17E6" w:rsidRPr="0030459D" w:rsidRDefault="006A17E6" w:rsidP="00E27946">
      <w:pPr>
        <w:rPr>
          <w:rFonts w:ascii="Times New Roman" w:hAnsi="Times New Roman" w:cs="Times New Roman"/>
        </w:rPr>
      </w:pPr>
    </w:p>
    <w:p w14:paraId="02ED4188" w14:textId="57F07962" w:rsidR="005F132F" w:rsidRPr="0030459D" w:rsidRDefault="005F132F" w:rsidP="00985ECE">
      <w:pPr>
        <w:pStyle w:val="ListParagraph"/>
        <w:numPr>
          <w:ilvl w:val="0"/>
          <w:numId w:val="3"/>
        </w:numPr>
        <w:ind w:left="810" w:hanging="450"/>
        <w:rPr>
          <w:rFonts w:ascii="Times New Roman" w:hAnsi="Times New Roman" w:cs="Times New Roman"/>
          <w:b/>
        </w:rPr>
      </w:pPr>
      <w:r w:rsidRPr="00B41FB8">
        <w:rPr>
          <w:rFonts w:ascii="Times New Roman" w:hAnsi="Times New Roman" w:cs="Times New Roman"/>
          <w:b/>
        </w:rPr>
        <w:t>Purpose</w:t>
      </w:r>
      <w:r w:rsidR="00357060" w:rsidRPr="00B41FB8">
        <w:rPr>
          <w:rFonts w:ascii="Times New Roman" w:hAnsi="Times New Roman" w:cs="Times New Roman"/>
          <w:b/>
        </w:rPr>
        <w:t xml:space="preserve"> </w:t>
      </w:r>
    </w:p>
    <w:p w14:paraId="62F7BFAB" w14:textId="673AC1E3" w:rsidR="005F132F" w:rsidRPr="0030459D" w:rsidRDefault="005F132F" w:rsidP="001655F6">
      <w:pPr>
        <w:ind w:left="720"/>
        <w:rPr>
          <w:rFonts w:ascii="Times New Roman" w:hAnsi="Times New Roman" w:cs="Times New Roman"/>
        </w:rPr>
      </w:pPr>
      <w:r w:rsidRPr="0030459D">
        <w:rPr>
          <w:rFonts w:ascii="Times New Roman" w:hAnsi="Times New Roman" w:cs="Times New Roman"/>
        </w:rPr>
        <w:t xml:space="preserve">The purpose of this document is to explain the policies and procedures of the Compass Curriculum Program. The goal is to give Student Success, </w:t>
      </w:r>
      <w:r w:rsidR="00B44E8B">
        <w:rPr>
          <w:rFonts w:ascii="Times New Roman" w:hAnsi="Times New Roman" w:cs="Times New Roman"/>
        </w:rPr>
        <w:t>f</w:t>
      </w:r>
      <w:r w:rsidRPr="0030459D">
        <w:rPr>
          <w:rFonts w:ascii="Times New Roman" w:hAnsi="Times New Roman" w:cs="Times New Roman"/>
        </w:rPr>
        <w:t>aculty, and students clear definitions of the Compass Curriculum, as well as its policies.</w:t>
      </w:r>
    </w:p>
    <w:p w14:paraId="5580E4FB" w14:textId="77777777" w:rsidR="005F132F" w:rsidRPr="0030459D" w:rsidRDefault="005F132F" w:rsidP="005F132F">
      <w:pPr>
        <w:pStyle w:val="ListParagraph"/>
        <w:ind w:left="1080"/>
        <w:rPr>
          <w:rFonts w:ascii="Times New Roman" w:hAnsi="Times New Roman" w:cs="Times New Roman"/>
        </w:rPr>
      </w:pPr>
    </w:p>
    <w:p w14:paraId="4CDD4434" w14:textId="77777777" w:rsidR="005F132F" w:rsidRPr="0030459D" w:rsidRDefault="005F132F" w:rsidP="005F132F">
      <w:pPr>
        <w:pStyle w:val="ListParagraph"/>
        <w:numPr>
          <w:ilvl w:val="0"/>
          <w:numId w:val="3"/>
        </w:numPr>
        <w:rPr>
          <w:rFonts w:ascii="Times New Roman" w:hAnsi="Times New Roman" w:cs="Times New Roman"/>
          <w:b/>
        </w:rPr>
      </w:pPr>
      <w:r w:rsidRPr="0030459D">
        <w:rPr>
          <w:rFonts w:ascii="Times New Roman" w:hAnsi="Times New Roman" w:cs="Times New Roman"/>
          <w:b/>
        </w:rPr>
        <w:t>Definitions</w:t>
      </w:r>
    </w:p>
    <w:p w14:paraId="770C852B" w14:textId="77777777" w:rsidR="00E43E7F" w:rsidRPr="0030459D" w:rsidRDefault="00E43E7F" w:rsidP="00A83305">
      <w:pPr>
        <w:pStyle w:val="ListParagraph"/>
        <w:ind w:left="1080"/>
        <w:rPr>
          <w:rFonts w:ascii="Times New Roman" w:hAnsi="Times New Roman" w:cs="Times New Roman"/>
        </w:rPr>
      </w:pPr>
    </w:p>
    <w:p w14:paraId="0BD9DC5E" w14:textId="68083C37" w:rsidR="00E43E7F" w:rsidRPr="0030459D" w:rsidRDefault="00291C82" w:rsidP="00A83305">
      <w:pPr>
        <w:pStyle w:val="ListParagraph"/>
        <w:ind w:left="1080"/>
        <w:rPr>
          <w:rFonts w:ascii="Times New Roman" w:hAnsi="Times New Roman" w:cs="Times New Roman"/>
        </w:rPr>
      </w:pPr>
      <w:r w:rsidRPr="0030459D">
        <w:rPr>
          <w:rFonts w:ascii="Times New Roman" w:hAnsi="Times New Roman" w:cs="Times New Roman"/>
        </w:rPr>
        <w:t>Explore- Explore</w:t>
      </w:r>
      <w:r w:rsidR="00E43E7F" w:rsidRPr="0030459D">
        <w:rPr>
          <w:rFonts w:ascii="Times New Roman" w:hAnsi="Times New Roman" w:cs="Times New Roman"/>
        </w:rPr>
        <w:t xml:space="preserve"> courses introduce students to a breadth of disciplinary perspectives and methods providing a broad level of understanding within a particular discipline.</w:t>
      </w:r>
    </w:p>
    <w:p w14:paraId="3FE7B506" w14:textId="77777777" w:rsidR="00E43E7F" w:rsidRPr="0030459D" w:rsidRDefault="00E43E7F" w:rsidP="00A83305">
      <w:pPr>
        <w:pStyle w:val="ListParagraph"/>
        <w:ind w:left="1080"/>
        <w:rPr>
          <w:rFonts w:ascii="Times New Roman" w:hAnsi="Times New Roman" w:cs="Times New Roman"/>
        </w:rPr>
      </w:pPr>
    </w:p>
    <w:p w14:paraId="37188DD5" w14:textId="55149FDB" w:rsidR="00E43E7F" w:rsidRPr="0030459D" w:rsidRDefault="00E43E7F" w:rsidP="00A83305">
      <w:pPr>
        <w:pStyle w:val="ListParagraph"/>
        <w:ind w:left="1080"/>
        <w:rPr>
          <w:rFonts w:ascii="Times New Roman" w:hAnsi="Times New Roman" w:cs="Times New Roman"/>
        </w:rPr>
      </w:pPr>
      <w:r w:rsidRPr="0030459D">
        <w:rPr>
          <w:rFonts w:ascii="Times New Roman" w:hAnsi="Times New Roman" w:cs="Times New Roman"/>
        </w:rPr>
        <w:t>Flags and Flagged Courses- A designation category for a course that is used to track a course as Inclusiveness, Sustainability, or Writing Intensive</w:t>
      </w:r>
      <w:r w:rsidR="00AD44D0">
        <w:rPr>
          <w:rFonts w:ascii="Times New Roman" w:hAnsi="Times New Roman" w:cs="Times New Roman"/>
        </w:rPr>
        <w:t>.</w:t>
      </w:r>
      <w:r w:rsidRPr="0030459D">
        <w:rPr>
          <w:rFonts w:ascii="Times New Roman" w:hAnsi="Times New Roman" w:cs="Times New Roman"/>
        </w:rPr>
        <w:t xml:space="preserve"> Sustainability, Inclusiveness, and Writing Intensive courses are integrated components of the Compass Curriculum that can be </w:t>
      </w:r>
      <w:proofErr w:type="spellStart"/>
      <w:r w:rsidR="008F1D90">
        <w:rPr>
          <w:rFonts w:ascii="Times New Roman" w:hAnsi="Times New Roman" w:cs="Times New Roman"/>
        </w:rPr>
        <w:t>stand alone</w:t>
      </w:r>
      <w:proofErr w:type="spellEnd"/>
      <w:r w:rsidRPr="0030459D">
        <w:rPr>
          <w:rFonts w:ascii="Times New Roman" w:hAnsi="Times New Roman" w:cs="Times New Roman"/>
        </w:rPr>
        <w:t xml:space="preserve"> courses from </w:t>
      </w:r>
      <w:proofErr w:type="gramStart"/>
      <w:r w:rsidRPr="0030459D">
        <w:rPr>
          <w:rFonts w:ascii="Times New Roman" w:hAnsi="Times New Roman" w:cs="Times New Roman"/>
        </w:rPr>
        <w:t>others, or</w:t>
      </w:r>
      <w:proofErr w:type="gramEnd"/>
      <w:r w:rsidRPr="0030459D">
        <w:rPr>
          <w:rFonts w:ascii="Times New Roman" w:hAnsi="Times New Roman" w:cs="Times New Roman"/>
        </w:rPr>
        <w:t xml:space="preserve"> flagged onto other courses. This means that an Explore, </w:t>
      </w:r>
      <w:r w:rsidR="005953C0" w:rsidRPr="0030459D">
        <w:rPr>
          <w:rFonts w:ascii="Times New Roman" w:hAnsi="Times New Roman" w:cs="Times New Roman"/>
        </w:rPr>
        <w:t>Navigate</w:t>
      </w:r>
      <w:r w:rsidRPr="0030459D">
        <w:rPr>
          <w:rFonts w:ascii="Times New Roman" w:hAnsi="Times New Roman" w:cs="Times New Roman"/>
        </w:rPr>
        <w:t xml:space="preserve">, or </w:t>
      </w:r>
      <w:r w:rsidR="005953C0" w:rsidRPr="0030459D">
        <w:rPr>
          <w:rFonts w:ascii="Times New Roman" w:hAnsi="Times New Roman" w:cs="Times New Roman"/>
        </w:rPr>
        <w:t xml:space="preserve">Summit </w:t>
      </w:r>
      <w:r w:rsidRPr="0030459D">
        <w:rPr>
          <w:rFonts w:ascii="Times New Roman" w:hAnsi="Times New Roman" w:cs="Times New Roman"/>
        </w:rPr>
        <w:t>course may also be flagged as Inclusive</w:t>
      </w:r>
      <w:r w:rsidR="005953C0" w:rsidRPr="0030459D">
        <w:rPr>
          <w:rFonts w:ascii="Times New Roman" w:hAnsi="Times New Roman" w:cs="Times New Roman"/>
        </w:rPr>
        <w:t>ness, for example, if it satisfies</w:t>
      </w:r>
      <w:r w:rsidRPr="0030459D">
        <w:rPr>
          <w:rFonts w:ascii="Times New Roman" w:hAnsi="Times New Roman" w:cs="Times New Roman"/>
        </w:rPr>
        <w:t xml:space="preserve"> the criteria of that area.</w:t>
      </w:r>
    </w:p>
    <w:p w14:paraId="3416461B" w14:textId="77777777" w:rsidR="00E43E7F" w:rsidRPr="0030459D" w:rsidRDefault="00E43E7F" w:rsidP="00A83305">
      <w:pPr>
        <w:rPr>
          <w:rFonts w:ascii="Times New Roman" w:hAnsi="Times New Roman" w:cs="Times New Roman"/>
        </w:rPr>
      </w:pPr>
    </w:p>
    <w:p w14:paraId="558C3B5F" w14:textId="542D14B4" w:rsidR="00E43E7F" w:rsidRPr="0030459D" w:rsidRDefault="00E43E7F" w:rsidP="00A83305">
      <w:pPr>
        <w:pStyle w:val="ListParagraph"/>
        <w:ind w:left="1080"/>
        <w:rPr>
          <w:rFonts w:ascii="Times New Roman" w:hAnsi="Times New Roman" w:cs="Times New Roman"/>
        </w:rPr>
      </w:pPr>
      <w:r w:rsidRPr="0030459D">
        <w:rPr>
          <w:rFonts w:ascii="Times New Roman" w:hAnsi="Times New Roman" w:cs="Times New Roman"/>
        </w:rPr>
        <w:t xml:space="preserve">Gateway Experience- Gateway Program Seminar is the Gateway Experience for freshman. Oral Communication and Responsibility are critical components </w:t>
      </w:r>
      <w:r w:rsidR="00B44E8B">
        <w:rPr>
          <w:rFonts w:ascii="Times New Roman" w:hAnsi="Times New Roman" w:cs="Times New Roman"/>
        </w:rPr>
        <w:t>of</w:t>
      </w:r>
      <w:r w:rsidRPr="0030459D">
        <w:rPr>
          <w:rFonts w:ascii="Times New Roman" w:hAnsi="Times New Roman" w:cs="Times New Roman"/>
        </w:rPr>
        <w:t xml:space="preserve"> the Gateway Experience. </w:t>
      </w:r>
    </w:p>
    <w:p w14:paraId="0DA2C677" w14:textId="77777777" w:rsidR="00212E41" w:rsidRDefault="00E43E7F" w:rsidP="00212E41">
      <w:pPr>
        <w:pStyle w:val="ListParagraph"/>
        <w:ind w:left="1080"/>
        <w:rPr>
          <w:rFonts w:ascii="Times New Roman" w:hAnsi="Times New Roman" w:cs="Times New Roman"/>
        </w:rPr>
      </w:pPr>
      <w:r w:rsidRPr="0030459D">
        <w:rPr>
          <w:rFonts w:ascii="Times New Roman" w:hAnsi="Times New Roman" w:cs="Times New Roman"/>
        </w:rPr>
        <w:br/>
      </w:r>
      <w:r w:rsidR="00212E41" w:rsidRPr="0030459D">
        <w:rPr>
          <w:rFonts w:ascii="Times New Roman" w:hAnsi="Times New Roman" w:cs="Times New Roman"/>
        </w:rPr>
        <w:t xml:space="preserve">Inclusiveness (Global/Diversity) flagged courses- Inclusiveness courses prepare students for our diverse, global society where they will interact with people with different experiences, perspectives, and realities. </w:t>
      </w:r>
    </w:p>
    <w:p w14:paraId="307FC3A3" w14:textId="77777777" w:rsidR="00E43E7F" w:rsidRPr="00775A90" w:rsidRDefault="00E43E7F" w:rsidP="00775A90">
      <w:pPr>
        <w:rPr>
          <w:rFonts w:ascii="Times New Roman" w:hAnsi="Times New Roman" w:cs="Times New Roman"/>
        </w:rPr>
      </w:pPr>
    </w:p>
    <w:p w14:paraId="30810C39" w14:textId="4E353AEA" w:rsidR="00E43E7F" w:rsidRPr="0030459D" w:rsidRDefault="00E43E7F" w:rsidP="00A83305">
      <w:pPr>
        <w:pStyle w:val="ListParagraph"/>
        <w:ind w:left="1080"/>
        <w:rPr>
          <w:rFonts w:ascii="Times New Roman" w:hAnsi="Times New Roman" w:cs="Times New Roman"/>
        </w:rPr>
      </w:pPr>
      <w:proofErr w:type="spellStart"/>
      <w:r w:rsidRPr="0030459D">
        <w:rPr>
          <w:rFonts w:ascii="Times New Roman" w:hAnsi="Times New Roman" w:cs="Times New Roman"/>
        </w:rPr>
        <w:t>gtPathways</w:t>
      </w:r>
      <w:proofErr w:type="spellEnd"/>
      <w:r w:rsidRPr="0030459D">
        <w:rPr>
          <w:rFonts w:ascii="Times New Roman" w:hAnsi="Times New Roman" w:cs="Times New Roman"/>
        </w:rPr>
        <w:t>-The guaranteed transfer (</w:t>
      </w:r>
      <w:proofErr w:type="spellStart"/>
      <w:r w:rsidRPr="0030459D">
        <w:rPr>
          <w:rFonts w:ascii="Times New Roman" w:hAnsi="Times New Roman" w:cs="Times New Roman"/>
        </w:rPr>
        <w:t>gtPathways</w:t>
      </w:r>
      <w:proofErr w:type="spellEnd"/>
      <w:r w:rsidRPr="0030459D">
        <w:rPr>
          <w:rFonts w:ascii="Times New Roman" w:hAnsi="Times New Roman" w:cs="Times New Roman"/>
        </w:rPr>
        <w:t xml:space="preserve">) general education curriculum forms the core of </w:t>
      </w:r>
      <w:r w:rsidR="00765CC0">
        <w:rPr>
          <w:rFonts w:ascii="Times New Roman" w:hAnsi="Times New Roman" w:cs="Times New Roman"/>
        </w:rPr>
        <w:t xml:space="preserve">many </w:t>
      </w:r>
      <w:r w:rsidRPr="0030459D">
        <w:rPr>
          <w:rFonts w:ascii="Times New Roman" w:hAnsi="Times New Roman" w:cs="Times New Roman"/>
        </w:rPr>
        <w:t>bachelor’s degree</w:t>
      </w:r>
      <w:r w:rsidR="00765CC0">
        <w:rPr>
          <w:rFonts w:ascii="Times New Roman" w:hAnsi="Times New Roman" w:cs="Times New Roman"/>
        </w:rPr>
        <w:t xml:space="preserve"> programs in Colorado</w:t>
      </w:r>
      <w:r w:rsidRPr="0030459D">
        <w:rPr>
          <w:rFonts w:ascii="Times New Roman" w:hAnsi="Times New Roman" w:cs="Times New Roman"/>
        </w:rPr>
        <w:t xml:space="preserve">. This takes some of the guesswork out of transfer because </w:t>
      </w:r>
      <w:proofErr w:type="spellStart"/>
      <w:r w:rsidRPr="0030459D">
        <w:rPr>
          <w:rFonts w:ascii="Times New Roman" w:hAnsi="Times New Roman" w:cs="Times New Roman"/>
        </w:rPr>
        <w:t>gtPathways</w:t>
      </w:r>
      <w:proofErr w:type="spellEnd"/>
      <w:r w:rsidRPr="0030459D">
        <w:rPr>
          <w:rFonts w:ascii="Times New Roman" w:hAnsi="Times New Roman" w:cs="Times New Roman"/>
        </w:rPr>
        <w:t xml:space="preserve"> courses, in which the student earned a C- or higher, will always transfer and the credit will apply to </w:t>
      </w:r>
      <w:proofErr w:type="spellStart"/>
      <w:r w:rsidRPr="0030459D">
        <w:rPr>
          <w:rFonts w:ascii="Times New Roman" w:hAnsi="Times New Roman" w:cs="Times New Roman"/>
        </w:rPr>
        <w:t>gtPathways</w:t>
      </w:r>
      <w:proofErr w:type="spellEnd"/>
      <w:r w:rsidRPr="0030459D">
        <w:rPr>
          <w:rFonts w:ascii="Times New Roman" w:hAnsi="Times New Roman" w:cs="Times New Roman"/>
        </w:rPr>
        <w:t xml:space="preserve"> requirements in every Liberal Arts &amp; Sciences bachelor’s degree</w:t>
      </w:r>
      <w:r w:rsidR="00765CC0">
        <w:rPr>
          <w:rFonts w:ascii="Times New Roman" w:hAnsi="Times New Roman" w:cs="Times New Roman"/>
        </w:rPr>
        <w:t xml:space="preserve"> program</w:t>
      </w:r>
      <w:r w:rsidRPr="0030459D">
        <w:rPr>
          <w:rFonts w:ascii="Times New Roman" w:hAnsi="Times New Roman" w:cs="Times New Roman"/>
        </w:rPr>
        <w:t xml:space="preserve"> at every public Colorado institution.</w:t>
      </w:r>
    </w:p>
    <w:p w14:paraId="04C5319E" w14:textId="77777777" w:rsidR="00E43E7F" w:rsidRPr="0030459D" w:rsidRDefault="00E43E7F" w:rsidP="00A83305">
      <w:pPr>
        <w:pStyle w:val="ListParagraph"/>
        <w:ind w:left="1080"/>
        <w:rPr>
          <w:rFonts w:ascii="Times New Roman" w:hAnsi="Times New Roman" w:cs="Times New Roman"/>
        </w:rPr>
      </w:pPr>
    </w:p>
    <w:p w14:paraId="1C0D4075" w14:textId="45883337" w:rsidR="00E43E7F" w:rsidRPr="0030459D" w:rsidRDefault="00E43E7F" w:rsidP="00A83305">
      <w:pPr>
        <w:pStyle w:val="ListParagraph"/>
        <w:ind w:left="1080"/>
        <w:rPr>
          <w:rFonts w:ascii="Times New Roman" w:hAnsi="Times New Roman" w:cs="Times New Roman"/>
        </w:rPr>
      </w:pPr>
      <w:r w:rsidRPr="0030459D">
        <w:rPr>
          <w:rFonts w:ascii="Times New Roman" w:hAnsi="Times New Roman" w:cs="Times New Roman"/>
        </w:rPr>
        <w:t xml:space="preserve">Navigate courses- </w:t>
      </w:r>
      <w:r w:rsidR="0007029D" w:rsidRPr="0030459D">
        <w:rPr>
          <w:rFonts w:ascii="Times New Roman" w:hAnsi="Times New Roman" w:cs="Times New Roman"/>
        </w:rPr>
        <w:t>Navigate</w:t>
      </w:r>
      <w:r w:rsidRPr="0030459D">
        <w:rPr>
          <w:rFonts w:ascii="Times New Roman" w:hAnsi="Times New Roman" w:cs="Times New Roman"/>
        </w:rPr>
        <w:t xml:space="preserve"> courses</w:t>
      </w:r>
      <w:r w:rsidR="00007BD5" w:rsidRPr="0030459D">
        <w:rPr>
          <w:rFonts w:ascii="Times New Roman" w:hAnsi="Times New Roman" w:cs="Times New Roman"/>
        </w:rPr>
        <w:t xml:space="preserve"> </w:t>
      </w:r>
      <w:r w:rsidR="0007029D" w:rsidRPr="0030459D">
        <w:rPr>
          <w:rFonts w:ascii="Times New Roman" w:hAnsi="Times New Roman" w:cs="Times New Roman"/>
        </w:rPr>
        <w:t>are interdisciplinary courses</w:t>
      </w:r>
      <w:r w:rsidRPr="0030459D">
        <w:rPr>
          <w:rFonts w:ascii="Times New Roman" w:hAnsi="Times New Roman" w:cs="Times New Roman"/>
        </w:rPr>
        <w:t xml:space="preserve"> focus</w:t>
      </w:r>
      <w:r w:rsidR="0007029D" w:rsidRPr="0030459D">
        <w:rPr>
          <w:rFonts w:ascii="Times New Roman" w:hAnsi="Times New Roman" w:cs="Times New Roman"/>
        </w:rPr>
        <w:t>ed</w:t>
      </w:r>
      <w:r w:rsidRPr="0030459D">
        <w:rPr>
          <w:rFonts w:ascii="Times New Roman" w:hAnsi="Times New Roman" w:cs="Times New Roman"/>
        </w:rPr>
        <w:t xml:space="preserve"> on “Knowledge in Action,” centering on how engagement in real world endeavors is informed by academic knowledge.</w:t>
      </w:r>
      <w:r w:rsidR="0007029D" w:rsidRPr="0030459D">
        <w:rPr>
          <w:rFonts w:ascii="Times New Roman" w:hAnsi="Times New Roman" w:cs="Times New Roman"/>
        </w:rPr>
        <w:t xml:space="preserve"> These courses are taken outside of the major.</w:t>
      </w:r>
    </w:p>
    <w:p w14:paraId="436E9BF9" w14:textId="77777777" w:rsidR="00E43E7F" w:rsidRPr="0030459D" w:rsidRDefault="00E43E7F" w:rsidP="00A83305">
      <w:pPr>
        <w:pStyle w:val="ListParagraph"/>
        <w:ind w:left="1080"/>
        <w:rPr>
          <w:rFonts w:ascii="Times New Roman" w:hAnsi="Times New Roman" w:cs="Times New Roman"/>
        </w:rPr>
      </w:pPr>
    </w:p>
    <w:p w14:paraId="056286A3" w14:textId="6080252A" w:rsidR="00E43E7F" w:rsidRPr="0030459D" w:rsidRDefault="00007BD5" w:rsidP="00A83305">
      <w:pPr>
        <w:pStyle w:val="ListParagraph"/>
        <w:ind w:left="1080"/>
        <w:rPr>
          <w:rFonts w:ascii="Times New Roman" w:hAnsi="Times New Roman" w:cs="Times New Roman"/>
        </w:rPr>
      </w:pPr>
      <w:r w:rsidRPr="0030459D">
        <w:rPr>
          <w:rFonts w:ascii="Times New Roman" w:hAnsi="Times New Roman" w:cs="Times New Roman"/>
        </w:rPr>
        <w:t xml:space="preserve">Summit Experience- </w:t>
      </w:r>
      <w:r w:rsidR="00E43E7F" w:rsidRPr="0030459D">
        <w:rPr>
          <w:rFonts w:ascii="Times New Roman" w:hAnsi="Times New Roman" w:cs="Times New Roman"/>
        </w:rPr>
        <w:t>Summit Experience</w:t>
      </w:r>
      <w:r w:rsidRPr="0030459D">
        <w:rPr>
          <w:rFonts w:ascii="Times New Roman" w:hAnsi="Times New Roman" w:cs="Times New Roman"/>
        </w:rPr>
        <w:t>s center</w:t>
      </w:r>
      <w:r w:rsidR="00E43E7F" w:rsidRPr="0030459D">
        <w:rPr>
          <w:rFonts w:ascii="Times New Roman" w:hAnsi="Times New Roman" w:cs="Times New Roman"/>
        </w:rPr>
        <w:t xml:space="preserve"> on </w:t>
      </w:r>
      <w:r w:rsidR="0007029D" w:rsidRPr="0030459D">
        <w:rPr>
          <w:rFonts w:ascii="Times New Roman" w:hAnsi="Times New Roman" w:cs="Times New Roman"/>
        </w:rPr>
        <w:t xml:space="preserve">synthesizing </w:t>
      </w:r>
      <w:r w:rsidR="00E43E7F" w:rsidRPr="0030459D">
        <w:rPr>
          <w:rFonts w:ascii="Times New Roman" w:hAnsi="Times New Roman" w:cs="Times New Roman"/>
        </w:rPr>
        <w:t xml:space="preserve">skill </w:t>
      </w:r>
      <w:r w:rsidR="0007029D" w:rsidRPr="0030459D">
        <w:rPr>
          <w:rFonts w:ascii="Times New Roman" w:hAnsi="Times New Roman" w:cs="Times New Roman"/>
        </w:rPr>
        <w:t xml:space="preserve">and knowledge. Summit courses </w:t>
      </w:r>
      <w:r w:rsidR="00E43E7F" w:rsidRPr="0030459D">
        <w:rPr>
          <w:rFonts w:ascii="Times New Roman" w:hAnsi="Times New Roman" w:cs="Times New Roman"/>
        </w:rPr>
        <w:t xml:space="preserve">include a focus on communication skills as well as critical and/or creative thinking. </w:t>
      </w:r>
      <w:r w:rsidR="00B44E8B">
        <w:rPr>
          <w:rFonts w:ascii="Times New Roman" w:hAnsi="Times New Roman" w:cs="Times New Roman"/>
        </w:rPr>
        <w:t>Summit Experiences are offered within a major, and courses approved as Summit Experiences are Summit courses.</w:t>
      </w:r>
    </w:p>
    <w:p w14:paraId="2FD3D343" w14:textId="77777777" w:rsidR="00E43E7F" w:rsidRPr="0030459D" w:rsidRDefault="00E43E7F" w:rsidP="00A83305">
      <w:pPr>
        <w:pStyle w:val="ListParagraph"/>
        <w:ind w:left="1080"/>
        <w:rPr>
          <w:rFonts w:ascii="Times New Roman" w:hAnsi="Times New Roman" w:cs="Times New Roman"/>
        </w:rPr>
      </w:pPr>
    </w:p>
    <w:p w14:paraId="6C5C8615" w14:textId="65B6856E" w:rsidR="00E43E7F" w:rsidRPr="0030459D" w:rsidRDefault="00E43E7F" w:rsidP="00A83305">
      <w:pPr>
        <w:pStyle w:val="ListParagraph"/>
        <w:ind w:left="1080"/>
        <w:rPr>
          <w:rFonts w:ascii="Times New Roman" w:hAnsi="Times New Roman" w:cs="Times New Roman"/>
        </w:rPr>
      </w:pPr>
      <w:r w:rsidRPr="0030459D">
        <w:rPr>
          <w:rFonts w:ascii="Times New Roman" w:hAnsi="Times New Roman" w:cs="Times New Roman"/>
        </w:rPr>
        <w:t xml:space="preserve">Sustainability flagged courses- </w:t>
      </w:r>
      <w:r w:rsidR="0007029D" w:rsidRPr="0030459D">
        <w:rPr>
          <w:rFonts w:ascii="Times New Roman" w:hAnsi="Times New Roman" w:cs="Times New Roman"/>
        </w:rPr>
        <w:t>Sustainability courses introduce the students to</w:t>
      </w:r>
      <w:r w:rsidRPr="0030459D">
        <w:rPr>
          <w:rFonts w:ascii="Times New Roman" w:hAnsi="Times New Roman" w:cs="Times New Roman"/>
        </w:rPr>
        <w:t xml:space="preserve"> social equity, environmental protection, and eco</w:t>
      </w:r>
      <w:r w:rsidR="0007029D" w:rsidRPr="0030459D">
        <w:rPr>
          <w:rFonts w:ascii="Times New Roman" w:hAnsi="Times New Roman" w:cs="Times New Roman"/>
        </w:rPr>
        <w:t>nomic development, among other s</w:t>
      </w:r>
      <w:r w:rsidRPr="0030459D">
        <w:rPr>
          <w:rFonts w:ascii="Times New Roman" w:hAnsi="Times New Roman" w:cs="Times New Roman"/>
        </w:rPr>
        <w:t>ustainability topics.</w:t>
      </w:r>
    </w:p>
    <w:p w14:paraId="3490BE2E" w14:textId="77777777" w:rsidR="00E43E7F" w:rsidRPr="0030459D" w:rsidRDefault="00E43E7F" w:rsidP="00A83305">
      <w:pPr>
        <w:pStyle w:val="ListParagraph"/>
        <w:ind w:left="1080"/>
        <w:rPr>
          <w:rFonts w:ascii="Times New Roman" w:hAnsi="Times New Roman" w:cs="Times New Roman"/>
        </w:rPr>
      </w:pPr>
    </w:p>
    <w:p w14:paraId="2FDCA994" w14:textId="32CEA230" w:rsidR="00E43E7F" w:rsidRPr="0030459D" w:rsidRDefault="00E43E7F" w:rsidP="00A83305">
      <w:pPr>
        <w:pStyle w:val="ListParagraph"/>
        <w:ind w:left="1080"/>
        <w:rPr>
          <w:rFonts w:ascii="Times New Roman" w:hAnsi="Times New Roman" w:cs="Times New Roman"/>
        </w:rPr>
      </w:pPr>
      <w:r w:rsidRPr="0030459D">
        <w:rPr>
          <w:rFonts w:ascii="Times New Roman" w:hAnsi="Times New Roman" w:cs="Times New Roman"/>
        </w:rPr>
        <w:lastRenderedPageBreak/>
        <w:t>Writing Intensive flagged C</w:t>
      </w:r>
      <w:r w:rsidR="0007029D" w:rsidRPr="0030459D">
        <w:rPr>
          <w:rFonts w:ascii="Times New Roman" w:hAnsi="Times New Roman" w:cs="Times New Roman"/>
        </w:rPr>
        <w:t xml:space="preserve">ourses (WIC) - WIC courses </w:t>
      </w:r>
      <w:r w:rsidRPr="0030459D">
        <w:rPr>
          <w:rFonts w:ascii="Times New Roman" w:hAnsi="Times New Roman" w:cs="Times New Roman"/>
        </w:rPr>
        <w:t xml:space="preserve">emphasize writing as a process and assign at least 3000 words across assignments. This course could be integrated into students’ majors, general electives, or </w:t>
      </w:r>
      <w:r w:rsidR="00212E41">
        <w:rPr>
          <w:rFonts w:ascii="Times New Roman" w:hAnsi="Times New Roman" w:cs="Times New Roman"/>
        </w:rPr>
        <w:t xml:space="preserve">other </w:t>
      </w:r>
      <w:r w:rsidR="00B44E8B">
        <w:rPr>
          <w:rFonts w:ascii="Times New Roman" w:hAnsi="Times New Roman" w:cs="Times New Roman"/>
        </w:rPr>
        <w:t>Compass Curriculum</w:t>
      </w:r>
      <w:r w:rsidRPr="0030459D">
        <w:rPr>
          <w:rFonts w:ascii="Times New Roman" w:hAnsi="Times New Roman" w:cs="Times New Roman"/>
        </w:rPr>
        <w:t xml:space="preserve"> coursework.</w:t>
      </w:r>
    </w:p>
    <w:p w14:paraId="1F2D085C" w14:textId="77777777" w:rsidR="00E43E7F" w:rsidRPr="0030459D" w:rsidRDefault="00E43E7F" w:rsidP="00A83305">
      <w:pPr>
        <w:pStyle w:val="ListParagraph"/>
        <w:ind w:left="1080"/>
        <w:rPr>
          <w:rFonts w:ascii="Times New Roman" w:hAnsi="Times New Roman" w:cs="Times New Roman"/>
        </w:rPr>
      </w:pPr>
    </w:p>
    <w:p w14:paraId="1DA66859" w14:textId="77777777" w:rsidR="00E43E7F" w:rsidRPr="0030459D" w:rsidRDefault="00E43E7F" w:rsidP="00A83305">
      <w:pPr>
        <w:pStyle w:val="ListParagraph"/>
        <w:ind w:left="1080"/>
        <w:rPr>
          <w:rFonts w:ascii="Times New Roman" w:hAnsi="Times New Roman" w:cs="Times New Roman"/>
        </w:rPr>
      </w:pPr>
    </w:p>
    <w:p w14:paraId="5FDABB00" w14:textId="2BA62252" w:rsidR="00E43E7F" w:rsidRPr="0030459D" w:rsidRDefault="00E43E7F" w:rsidP="005F132F">
      <w:pPr>
        <w:pStyle w:val="ListParagraph"/>
        <w:numPr>
          <w:ilvl w:val="0"/>
          <w:numId w:val="3"/>
        </w:numPr>
        <w:rPr>
          <w:rFonts w:ascii="Times New Roman" w:hAnsi="Times New Roman" w:cs="Times New Roman"/>
          <w:b/>
        </w:rPr>
      </w:pPr>
      <w:r w:rsidRPr="0030459D">
        <w:rPr>
          <w:rFonts w:ascii="Times New Roman" w:hAnsi="Times New Roman" w:cs="Times New Roman"/>
          <w:b/>
        </w:rPr>
        <w:t xml:space="preserve">Compass Curriculum </w:t>
      </w:r>
      <w:r w:rsidR="00B44E8B">
        <w:rPr>
          <w:rFonts w:ascii="Times New Roman" w:hAnsi="Times New Roman" w:cs="Times New Roman"/>
          <w:b/>
        </w:rPr>
        <w:t>Polic</w:t>
      </w:r>
      <w:r w:rsidR="000311C6" w:rsidRPr="0030459D">
        <w:rPr>
          <w:rFonts w:ascii="Times New Roman" w:hAnsi="Times New Roman" w:cs="Times New Roman"/>
          <w:b/>
        </w:rPr>
        <w:t>ies</w:t>
      </w:r>
    </w:p>
    <w:p w14:paraId="29CD4297" w14:textId="77777777" w:rsidR="00DB56BA" w:rsidRPr="0030459D" w:rsidRDefault="00DB56BA" w:rsidP="00A83305">
      <w:pPr>
        <w:pStyle w:val="ListParagraph"/>
        <w:ind w:left="1080"/>
        <w:rPr>
          <w:rFonts w:ascii="Times New Roman" w:hAnsi="Times New Roman" w:cs="Times New Roman"/>
          <w:b/>
        </w:rPr>
      </w:pPr>
    </w:p>
    <w:p w14:paraId="50861653" w14:textId="77777777" w:rsidR="00DB56BA" w:rsidRPr="0030459D" w:rsidRDefault="00DB56BA" w:rsidP="00DB56BA">
      <w:pPr>
        <w:pStyle w:val="ListParagraph"/>
        <w:numPr>
          <w:ilvl w:val="0"/>
          <w:numId w:val="4"/>
        </w:numPr>
        <w:rPr>
          <w:rFonts w:ascii="Times New Roman" w:hAnsi="Times New Roman" w:cs="Times New Roman"/>
          <w:b/>
        </w:rPr>
      </w:pPr>
      <w:r w:rsidRPr="0030459D">
        <w:rPr>
          <w:rFonts w:ascii="Times New Roman" w:hAnsi="Times New Roman" w:cs="Times New Roman"/>
          <w:b/>
        </w:rPr>
        <w:t>Compass Curriculum Implementation Policies</w:t>
      </w:r>
    </w:p>
    <w:p w14:paraId="43134E96" w14:textId="77777777" w:rsidR="00DB56BA" w:rsidRPr="0030459D" w:rsidRDefault="00DB56BA" w:rsidP="00DB56BA">
      <w:pPr>
        <w:pStyle w:val="ListParagraph"/>
        <w:rPr>
          <w:rFonts w:ascii="Times New Roman" w:hAnsi="Times New Roman" w:cs="Times New Roman"/>
        </w:rPr>
      </w:pPr>
    </w:p>
    <w:p w14:paraId="56BAA190" w14:textId="1E351EEE" w:rsidR="00DB56BA" w:rsidRPr="0030459D" w:rsidRDefault="00DB56BA" w:rsidP="00DB56BA">
      <w:pPr>
        <w:pStyle w:val="ListParagraph"/>
        <w:numPr>
          <w:ilvl w:val="0"/>
          <w:numId w:val="5"/>
        </w:numPr>
        <w:rPr>
          <w:rFonts w:ascii="Times New Roman" w:hAnsi="Times New Roman" w:cs="Times New Roman"/>
        </w:rPr>
      </w:pPr>
      <w:r w:rsidRPr="0030459D">
        <w:rPr>
          <w:rFonts w:ascii="Times New Roman" w:hAnsi="Times New Roman" w:cs="Times New Roman"/>
        </w:rPr>
        <w:t xml:space="preserve">Students who matriculate at UCCS before fall 2014 are not required to </w:t>
      </w:r>
      <w:r w:rsidR="00B44E8B">
        <w:rPr>
          <w:rFonts w:ascii="Times New Roman" w:hAnsi="Times New Roman" w:cs="Times New Roman"/>
        </w:rPr>
        <w:t>enroll in</w:t>
      </w:r>
      <w:r w:rsidRPr="0030459D">
        <w:rPr>
          <w:rFonts w:ascii="Times New Roman" w:hAnsi="Times New Roman" w:cs="Times New Roman"/>
        </w:rPr>
        <w:t xml:space="preserve"> the Compass Curriculum even if they change colleges in their continuous enrollment at UCCS. </w:t>
      </w:r>
    </w:p>
    <w:p w14:paraId="50D4FFAE" w14:textId="77777777" w:rsidR="00DB56BA" w:rsidRPr="0030459D" w:rsidRDefault="00DB56BA" w:rsidP="00DB56BA">
      <w:pPr>
        <w:pStyle w:val="ListParagraph"/>
        <w:rPr>
          <w:rFonts w:ascii="Times New Roman" w:hAnsi="Times New Roman" w:cs="Times New Roman"/>
        </w:rPr>
      </w:pPr>
    </w:p>
    <w:p w14:paraId="2C683A46" w14:textId="7C65C0E4" w:rsidR="001A0803" w:rsidRPr="001A0803" w:rsidRDefault="00DB56BA" w:rsidP="001A0803">
      <w:pPr>
        <w:pStyle w:val="ListParagraph"/>
        <w:numPr>
          <w:ilvl w:val="0"/>
          <w:numId w:val="5"/>
        </w:numPr>
        <w:rPr>
          <w:rFonts w:ascii="Times New Roman" w:hAnsi="Times New Roman" w:cs="Times New Roman"/>
        </w:rPr>
      </w:pPr>
      <w:r w:rsidRPr="0030459D">
        <w:rPr>
          <w:rFonts w:ascii="Times New Roman" w:hAnsi="Times New Roman" w:cs="Times New Roman"/>
        </w:rPr>
        <w:t xml:space="preserve">Students who matriculate at UCCS before fall 2014 but then stop out for up to two years (and who do not enroll at another institution of higher learning within this time) are not required to enroll in the Compass Curriculum. </w:t>
      </w:r>
      <w:r w:rsidR="003203D9">
        <w:rPr>
          <w:rFonts w:ascii="Times New Roman" w:hAnsi="Times New Roman" w:cs="Times New Roman"/>
        </w:rPr>
        <w:t xml:space="preserve">If </w:t>
      </w:r>
      <w:r w:rsidR="004904E8">
        <w:rPr>
          <w:rFonts w:ascii="Times New Roman" w:hAnsi="Times New Roman" w:cs="Times New Roman"/>
        </w:rPr>
        <w:t>they have stopped out for longer than two years they are required to enroll in the Compass Curriculum.</w:t>
      </w:r>
    </w:p>
    <w:p w14:paraId="133412D8" w14:textId="77777777" w:rsidR="001A0803" w:rsidRDefault="001A0803" w:rsidP="001A0803">
      <w:pPr>
        <w:pStyle w:val="ListParagraph"/>
        <w:widowControl w:val="0"/>
        <w:autoSpaceDE w:val="0"/>
        <w:autoSpaceDN w:val="0"/>
        <w:adjustRightInd w:val="0"/>
        <w:spacing w:after="662"/>
        <w:ind w:left="1080"/>
        <w:rPr>
          <w:rFonts w:ascii="Helvetica" w:hAnsi="Helvetica" w:cs="Helvetica"/>
          <w:sz w:val="28"/>
          <w:szCs w:val="28"/>
        </w:rPr>
      </w:pPr>
    </w:p>
    <w:p w14:paraId="3B134F8A" w14:textId="4C1EF566" w:rsidR="00DB56BA" w:rsidRPr="001A0803" w:rsidRDefault="001A0803" w:rsidP="001A0803">
      <w:pPr>
        <w:pStyle w:val="ListParagraph"/>
        <w:widowControl w:val="0"/>
        <w:numPr>
          <w:ilvl w:val="0"/>
          <w:numId w:val="5"/>
        </w:numPr>
        <w:autoSpaceDE w:val="0"/>
        <w:autoSpaceDN w:val="0"/>
        <w:adjustRightInd w:val="0"/>
        <w:spacing w:after="662"/>
        <w:rPr>
          <w:rFonts w:ascii="Times New Roman" w:hAnsi="Times New Roman" w:cs="Times New Roman"/>
        </w:rPr>
      </w:pPr>
      <w:r>
        <w:rPr>
          <w:rFonts w:ascii="Times New Roman" w:hAnsi="Times New Roman" w:cs="Times New Roman"/>
        </w:rPr>
        <w:t>If students</w:t>
      </w:r>
      <w:r w:rsidRPr="001A0803">
        <w:rPr>
          <w:rFonts w:ascii="Times New Roman" w:hAnsi="Times New Roman" w:cs="Times New Roman"/>
        </w:rPr>
        <w:t xml:space="preserve"> have stopped out for longer than two years they are required to enroll in the Compass Curriculum. Students who have stopped out for longer than two years and enroll at UCCS are required to take GPS 1010</w:t>
      </w:r>
      <w:r w:rsidR="000F33D7">
        <w:rPr>
          <w:rFonts w:ascii="Times New Roman" w:hAnsi="Times New Roman" w:cs="Times New Roman"/>
        </w:rPr>
        <w:t>/ID 1010</w:t>
      </w:r>
      <w:r w:rsidRPr="001A0803">
        <w:rPr>
          <w:rFonts w:ascii="Times New Roman" w:hAnsi="Times New Roman" w:cs="Times New Roman"/>
        </w:rPr>
        <w:t xml:space="preserve"> unless they already have earned credit for 30 or more credit hours at </w:t>
      </w:r>
      <w:proofErr w:type="gramStart"/>
      <w:r w:rsidRPr="001A0803">
        <w:rPr>
          <w:rFonts w:ascii="Times New Roman" w:hAnsi="Times New Roman" w:cs="Times New Roman"/>
        </w:rPr>
        <w:t>UCCS, or</w:t>
      </w:r>
      <w:proofErr w:type="gramEnd"/>
      <w:r w:rsidRPr="001A0803">
        <w:rPr>
          <w:rFonts w:ascii="Times New Roman" w:hAnsi="Times New Roman" w:cs="Times New Roman"/>
        </w:rPr>
        <w:t xml:space="preserve"> have alr</w:t>
      </w:r>
      <w:r>
        <w:rPr>
          <w:rFonts w:ascii="Times New Roman" w:hAnsi="Times New Roman" w:cs="Times New Roman"/>
        </w:rPr>
        <w:t>eady earned credit for ID 1010.</w:t>
      </w:r>
      <w:r>
        <w:rPr>
          <w:rFonts w:ascii="Times New Roman" w:hAnsi="Times New Roman" w:cs="Times New Roman"/>
        </w:rPr>
        <w:br/>
      </w:r>
    </w:p>
    <w:p w14:paraId="6EDF22EB" w14:textId="77777777" w:rsidR="00DB56BA" w:rsidRPr="0030459D" w:rsidRDefault="00DB56BA" w:rsidP="00DB56BA">
      <w:pPr>
        <w:pStyle w:val="ListParagraph"/>
        <w:numPr>
          <w:ilvl w:val="0"/>
          <w:numId w:val="5"/>
        </w:numPr>
        <w:rPr>
          <w:rFonts w:ascii="Times New Roman" w:hAnsi="Times New Roman" w:cs="Times New Roman"/>
        </w:rPr>
      </w:pPr>
      <w:r w:rsidRPr="0030459D">
        <w:rPr>
          <w:rFonts w:ascii="Times New Roman" w:hAnsi="Times New Roman" w:cs="Times New Roman"/>
        </w:rPr>
        <w:t>Students who earn a bachelor’s degree or higher from UCCS before fall 2014 and thereafter begin studies on an additional bachelor’s degree are exempt from the Compass Curriculum.</w:t>
      </w:r>
    </w:p>
    <w:p w14:paraId="014B7DA6" w14:textId="77777777" w:rsidR="00DB56BA" w:rsidRPr="0030459D" w:rsidRDefault="00DB56BA" w:rsidP="00DB56BA">
      <w:pPr>
        <w:rPr>
          <w:rFonts w:ascii="Times New Roman" w:hAnsi="Times New Roman" w:cs="Times New Roman"/>
        </w:rPr>
      </w:pPr>
    </w:p>
    <w:p w14:paraId="481FE88D" w14:textId="77777777" w:rsidR="00DB56BA" w:rsidRDefault="00DB56BA" w:rsidP="00DB56BA">
      <w:pPr>
        <w:pStyle w:val="ListParagraph"/>
        <w:numPr>
          <w:ilvl w:val="0"/>
          <w:numId w:val="5"/>
        </w:numPr>
        <w:rPr>
          <w:rFonts w:ascii="Times New Roman" w:hAnsi="Times New Roman" w:cs="Times New Roman"/>
        </w:rPr>
      </w:pPr>
      <w:r w:rsidRPr="0030459D">
        <w:rPr>
          <w:rFonts w:ascii="Times New Roman" w:hAnsi="Times New Roman" w:cs="Times New Roman"/>
        </w:rPr>
        <w:t>Students who hold a bachelor’s degree from another institution, but matriculate at UCCS during or after fall 2014, will be viewed as transfer students.</w:t>
      </w:r>
    </w:p>
    <w:p w14:paraId="791A7471" w14:textId="77777777" w:rsidR="00DC47D1" w:rsidRPr="00DC47D1" w:rsidRDefault="00DC47D1" w:rsidP="00DC47D1">
      <w:pPr>
        <w:pStyle w:val="ListParagraph"/>
        <w:rPr>
          <w:rFonts w:ascii="Times New Roman" w:hAnsi="Times New Roman" w:cs="Times New Roman"/>
        </w:rPr>
      </w:pPr>
    </w:p>
    <w:p w14:paraId="56CC5D0C" w14:textId="43F21CBE" w:rsidR="00DC47D1" w:rsidRDefault="00DC47D1" w:rsidP="00DB56BA">
      <w:pPr>
        <w:pStyle w:val="ListParagraph"/>
        <w:numPr>
          <w:ilvl w:val="0"/>
          <w:numId w:val="5"/>
        </w:numPr>
        <w:rPr>
          <w:rFonts w:ascii="Times New Roman" w:hAnsi="Times New Roman" w:cs="Times New Roman"/>
        </w:rPr>
      </w:pPr>
      <w:r>
        <w:rPr>
          <w:rFonts w:ascii="Times New Roman" w:hAnsi="Times New Roman" w:cs="Times New Roman"/>
        </w:rPr>
        <w:t>Students who matriculate at UCCS with 60 credits or more are waived from the following Compass requirements:</w:t>
      </w:r>
    </w:p>
    <w:p w14:paraId="0C0C1036" w14:textId="77777777" w:rsidR="00DC47D1" w:rsidRPr="00DC47D1" w:rsidRDefault="00DC47D1" w:rsidP="00DC47D1">
      <w:pPr>
        <w:pStyle w:val="ListParagraph"/>
        <w:rPr>
          <w:rFonts w:ascii="Times New Roman" w:hAnsi="Times New Roman" w:cs="Times New Roman"/>
        </w:rPr>
      </w:pPr>
    </w:p>
    <w:p w14:paraId="18122B19" w14:textId="420E2AE5" w:rsidR="00DC47D1" w:rsidRDefault="00DC47D1" w:rsidP="00DC47D1">
      <w:pPr>
        <w:pStyle w:val="ListParagraph"/>
        <w:numPr>
          <w:ilvl w:val="1"/>
          <w:numId w:val="5"/>
        </w:numPr>
        <w:rPr>
          <w:rFonts w:ascii="Times New Roman" w:hAnsi="Times New Roman" w:cs="Times New Roman"/>
        </w:rPr>
      </w:pPr>
      <w:r>
        <w:rPr>
          <w:rFonts w:ascii="Times New Roman" w:hAnsi="Times New Roman" w:cs="Times New Roman"/>
        </w:rPr>
        <w:t>GPS 1010</w:t>
      </w:r>
    </w:p>
    <w:p w14:paraId="226ECC32" w14:textId="3C08221C" w:rsidR="00DC47D1" w:rsidRDefault="00DC47D1" w:rsidP="00DC47D1">
      <w:pPr>
        <w:pStyle w:val="ListParagraph"/>
        <w:numPr>
          <w:ilvl w:val="1"/>
          <w:numId w:val="5"/>
        </w:numPr>
        <w:rPr>
          <w:rFonts w:ascii="Times New Roman" w:hAnsi="Times New Roman" w:cs="Times New Roman"/>
        </w:rPr>
      </w:pPr>
      <w:r>
        <w:rPr>
          <w:rFonts w:ascii="Times New Roman" w:hAnsi="Times New Roman" w:cs="Times New Roman"/>
        </w:rPr>
        <w:t>Lower-Division Writing Intensive Course</w:t>
      </w:r>
    </w:p>
    <w:p w14:paraId="77FF4438" w14:textId="42687FBB" w:rsidR="00DC47D1" w:rsidRPr="0030459D" w:rsidRDefault="00DC47D1" w:rsidP="00DC47D1">
      <w:pPr>
        <w:pStyle w:val="ListParagraph"/>
        <w:numPr>
          <w:ilvl w:val="1"/>
          <w:numId w:val="5"/>
        </w:numPr>
        <w:rPr>
          <w:rFonts w:ascii="Times New Roman" w:hAnsi="Times New Roman" w:cs="Times New Roman"/>
        </w:rPr>
      </w:pPr>
      <w:r>
        <w:rPr>
          <w:rFonts w:ascii="Times New Roman" w:hAnsi="Times New Roman" w:cs="Times New Roman"/>
        </w:rPr>
        <w:t>Three hours of Explore in each Category (Arts, Cultures, and Humanities; Society, Health and Behavior; and Physical and Natural World)</w:t>
      </w:r>
    </w:p>
    <w:p w14:paraId="3E412840" w14:textId="77777777" w:rsidR="005156F0" w:rsidRPr="00DB3F77" w:rsidRDefault="005156F0" w:rsidP="00DB3F77">
      <w:pPr>
        <w:rPr>
          <w:rFonts w:ascii="Times New Roman" w:hAnsi="Times New Roman" w:cs="Times New Roman"/>
        </w:rPr>
      </w:pPr>
    </w:p>
    <w:p w14:paraId="44FE98D4" w14:textId="3AF6E31F" w:rsidR="00DB56BA" w:rsidRPr="0030459D" w:rsidRDefault="00DB56BA" w:rsidP="00807BF7">
      <w:pPr>
        <w:pStyle w:val="ListParagraph"/>
        <w:numPr>
          <w:ilvl w:val="0"/>
          <w:numId w:val="4"/>
        </w:numPr>
        <w:rPr>
          <w:rFonts w:ascii="Times New Roman" w:hAnsi="Times New Roman" w:cs="Times New Roman"/>
          <w:b/>
        </w:rPr>
      </w:pPr>
      <w:r w:rsidRPr="0030459D">
        <w:rPr>
          <w:rFonts w:ascii="Times New Roman" w:hAnsi="Times New Roman" w:cs="Times New Roman"/>
          <w:b/>
        </w:rPr>
        <w:t xml:space="preserve">Compass Curriculum </w:t>
      </w:r>
      <w:r w:rsidR="00A83305" w:rsidRPr="0030459D">
        <w:rPr>
          <w:rFonts w:ascii="Times New Roman" w:hAnsi="Times New Roman" w:cs="Times New Roman"/>
          <w:b/>
        </w:rPr>
        <w:t xml:space="preserve">General </w:t>
      </w:r>
      <w:r w:rsidRPr="0030459D">
        <w:rPr>
          <w:rFonts w:ascii="Times New Roman" w:hAnsi="Times New Roman" w:cs="Times New Roman"/>
          <w:b/>
        </w:rPr>
        <w:t>Policies</w:t>
      </w:r>
    </w:p>
    <w:p w14:paraId="3B5CCD66" w14:textId="77777777" w:rsidR="00164E60" w:rsidRPr="0030459D" w:rsidRDefault="00164E60" w:rsidP="00807BF7">
      <w:pPr>
        <w:pStyle w:val="ListParagraph"/>
        <w:rPr>
          <w:rFonts w:ascii="Times New Roman" w:hAnsi="Times New Roman" w:cs="Times New Roman"/>
          <w:b/>
        </w:rPr>
      </w:pPr>
    </w:p>
    <w:p w14:paraId="34364B87" w14:textId="0A79D2E2" w:rsidR="00164E60" w:rsidRPr="0030459D" w:rsidRDefault="00164E60" w:rsidP="00164E60">
      <w:pPr>
        <w:pStyle w:val="ListParagraph"/>
        <w:numPr>
          <w:ilvl w:val="0"/>
          <w:numId w:val="30"/>
        </w:numPr>
        <w:rPr>
          <w:rFonts w:ascii="Times New Roman" w:hAnsi="Times New Roman" w:cs="Times New Roman"/>
        </w:rPr>
      </w:pPr>
      <w:r w:rsidRPr="0030459D">
        <w:rPr>
          <w:rFonts w:ascii="Times New Roman" w:hAnsi="Times New Roman" w:cs="Times New Roman"/>
        </w:rPr>
        <w:t xml:space="preserve">The minimum passing grade for courses taken at UCCS that shall count for credit for a Compass Curriculum course is a D-. </w:t>
      </w:r>
      <w:r w:rsidR="00C126ED">
        <w:rPr>
          <w:rFonts w:ascii="Times New Roman" w:hAnsi="Times New Roman" w:cs="Times New Roman"/>
        </w:rPr>
        <w:t xml:space="preserve">Courses may not be taken Pass/Fail in the Compass Curriculum for Compass credit. </w:t>
      </w:r>
      <w:r w:rsidRPr="0030459D">
        <w:rPr>
          <w:rFonts w:ascii="Times New Roman" w:hAnsi="Times New Roman" w:cs="Times New Roman"/>
        </w:rPr>
        <w:t>Departmental and college rules apply for courses within a student’s major.</w:t>
      </w:r>
      <w:r w:rsidRPr="0030459D">
        <w:rPr>
          <w:rFonts w:ascii="Times New Roman" w:hAnsi="Times New Roman" w:cs="Times New Roman"/>
        </w:rPr>
        <w:br/>
      </w:r>
    </w:p>
    <w:p w14:paraId="21FC4965" w14:textId="33102367" w:rsidR="00164E60" w:rsidRDefault="00164E60" w:rsidP="00164E60">
      <w:pPr>
        <w:pStyle w:val="ListParagraph"/>
        <w:numPr>
          <w:ilvl w:val="0"/>
          <w:numId w:val="30"/>
        </w:numPr>
        <w:rPr>
          <w:rFonts w:ascii="Times New Roman" w:hAnsi="Times New Roman" w:cs="Times New Roman"/>
        </w:rPr>
      </w:pPr>
      <w:r w:rsidRPr="0030459D">
        <w:rPr>
          <w:rFonts w:ascii="Times New Roman" w:hAnsi="Times New Roman" w:cs="Times New Roman"/>
        </w:rPr>
        <w:t>Students who take two approved core writing program courses (e.g. ENGL 1310/14</w:t>
      </w:r>
      <w:r w:rsidR="00C84AF1">
        <w:rPr>
          <w:rFonts w:ascii="Times New Roman" w:hAnsi="Times New Roman" w:cs="Times New Roman"/>
        </w:rPr>
        <w:t>10</w:t>
      </w:r>
      <w:r w:rsidRPr="0030459D">
        <w:rPr>
          <w:rFonts w:ascii="Times New Roman" w:hAnsi="Times New Roman" w:cs="Times New Roman"/>
        </w:rPr>
        <w:t xml:space="preserve"> etc.) at UCCS, regardless of the approved course, have completed the core writing requirements of the Compass Curriculum. College/School’s may have additional writing course requirements; therefore</w:t>
      </w:r>
      <w:r w:rsidR="00C84AF1">
        <w:rPr>
          <w:rFonts w:ascii="Times New Roman" w:hAnsi="Times New Roman" w:cs="Times New Roman"/>
        </w:rPr>
        <w:t>,</w:t>
      </w:r>
      <w:r w:rsidRPr="0030459D">
        <w:rPr>
          <w:rFonts w:ascii="Times New Roman" w:hAnsi="Times New Roman" w:cs="Times New Roman"/>
        </w:rPr>
        <w:t xml:space="preserve"> decisions on additional requirements will be at the discretion of the College/School. Note that this requirement is separate from the </w:t>
      </w:r>
      <w:r w:rsidR="00212E41">
        <w:rPr>
          <w:rFonts w:ascii="Times New Roman" w:hAnsi="Times New Roman" w:cs="Times New Roman"/>
        </w:rPr>
        <w:t>W</w:t>
      </w:r>
      <w:r w:rsidRPr="0030459D">
        <w:rPr>
          <w:rFonts w:ascii="Times New Roman" w:hAnsi="Times New Roman" w:cs="Times New Roman"/>
        </w:rPr>
        <w:t xml:space="preserve">riting </w:t>
      </w:r>
      <w:r w:rsidR="00212E41">
        <w:rPr>
          <w:rFonts w:ascii="Times New Roman" w:hAnsi="Times New Roman" w:cs="Times New Roman"/>
        </w:rPr>
        <w:t>I</w:t>
      </w:r>
      <w:r w:rsidRPr="0030459D">
        <w:rPr>
          <w:rFonts w:ascii="Times New Roman" w:hAnsi="Times New Roman" w:cs="Times New Roman"/>
        </w:rPr>
        <w:t>ntensive course requirements.</w:t>
      </w:r>
      <w:r w:rsidR="00045142">
        <w:rPr>
          <w:rFonts w:ascii="Times New Roman" w:hAnsi="Times New Roman" w:cs="Times New Roman"/>
        </w:rPr>
        <w:br/>
      </w:r>
    </w:p>
    <w:p w14:paraId="0ECAEB13" w14:textId="74E407BF" w:rsidR="00045142" w:rsidRPr="0030459D" w:rsidRDefault="00045142" w:rsidP="00164E60">
      <w:pPr>
        <w:pStyle w:val="ListParagraph"/>
        <w:numPr>
          <w:ilvl w:val="0"/>
          <w:numId w:val="30"/>
        </w:numPr>
        <w:rPr>
          <w:rFonts w:ascii="Times New Roman" w:hAnsi="Times New Roman" w:cs="Times New Roman"/>
        </w:rPr>
      </w:pPr>
      <w:r w:rsidRPr="00045142">
        <w:rPr>
          <w:rFonts w:ascii="Times New Roman" w:hAnsi="Times New Roman" w:cs="Times New Roman"/>
        </w:rPr>
        <w:t xml:space="preserve">Students, faculty, and Student Success need a reliable way to identify Compass Curriculum </w:t>
      </w:r>
      <w:r w:rsidR="00FA7665">
        <w:rPr>
          <w:rFonts w:ascii="Times New Roman" w:hAnsi="Times New Roman" w:cs="Times New Roman"/>
        </w:rPr>
        <w:t xml:space="preserve">Signature </w:t>
      </w:r>
      <w:r w:rsidRPr="00045142">
        <w:rPr>
          <w:rFonts w:ascii="Times New Roman" w:hAnsi="Times New Roman" w:cs="Times New Roman"/>
        </w:rPr>
        <w:t xml:space="preserve">Navigate courses. In addition, it is the intention of the Compass Curriculum to </w:t>
      </w:r>
      <w:r w:rsidRPr="00045142">
        <w:rPr>
          <w:rFonts w:ascii="Times New Roman" w:hAnsi="Times New Roman" w:cs="Times New Roman"/>
        </w:rPr>
        <w:lastRenderedPageBreak/>
        <w:t>compensate faculty for teaching these courses, pending yearly budget approval. In order to identify Navigate sections of courses, and to compensate faculty, a NAVI course subject designation will be used to identify courses and their sections. This designation also indicates that this course is part of the Navigate component of the Compass Curriculum.</w:t>
      </w:r>
    </w:p>
    <w:p w14:paraId="72409F90" w14:textId="77777777" w:rsidR="00164E60" w:rsidRPr="00B41FB8" w:rsidRDefault="00164E60" w:rsidP="00807BF7">
      <w:pPr>
        <w:pStyle w:val="ListParagraph"/>
        <w:rPr>
          <w:rFonts w:ascii="Times New Roman" w:hAnsi="Times New Roman" w:cs="Times New Roman"/>
          <w:b/>
        </w:rPr>
      </w:pPr>
    </w:p>
    <w:p w14:paraId="5CC5A6B4" w14:textId="77777777" w:rsidR="00B41FB8" w:rsidRPr="006803E7" w:rsidRDefault="00B41FB8" w:rsidP="00B41FB8">
      <w:pPr>
        <w:pStyle w:val="ListParagraph"/>
        <w:numPr>
          <w:ilvl w:val="0"/>
          <w:numId w:val="32"/>
        </w:numPr>
        <w:rPr>
          <w:rFonts w:ascii="Times New Roman" w:hAnsi="Times New Roman" w:cs="Times New Roman"/>
          <w:b/>
        </w:rPr>
      </w:pPr>
      <w:r w:rsidRPr="006803E7">
        <w:rPr>
          <w:rFonts w:ascii="Times New Roman" w:hAnsi="Times New Roman" w:cs="Times New Roman"/>
          <w:b/>
        </w:rPr>
        <w:t>Compass Curriculum Policy for Transfer Students</w:t>
      </w:r>
    </w:p>
    <w:p w14:paraId="259940B4" w14:textId="77777777" w:rsidR="00B41FB8" w:rsidRPr="006803E7" w:rsidRDefault="00B41FB8" w:rsidP="00B41FB8">
      <w:pPr>
        <w:pStyle w:val="ListParagraph"/>
        <w:rPr>
          <w:rFonts w:ascii="Times New Roman" w:hAnsi="Times New Roman" w:cs="Times New Roman"/>
        </w:rPr>
      </w:pPr>
    </w:p>
    <w:p w14:paraId="45102A52" w14:textId="05416A32" w:rsidR="00C84AF1" w:rsidRPr="00DB3F77" w:rsidRDefault="00DB3F77" w:rsidP="00DB3F77">
      <w:pPr>
        <w:pStyle w:val="ListParagraph"/>
        <w:numPr>
          <w:ilvl w:val="0"/>
          <w:numId w:val="37"/>
        </w:numPr>
        <w:rPr>
          <w:rFonts w:ascii="Times New Roman" w:hAnsi="Times New Roman" w:cs="Times New Roman"/>
        </w:rPr>
      </w:pPr>
      <w:r>
        <w:rPr>
          <w:rFonts w:ascii="Times New Roman" w:hAnsi="Times New Roman" w:cs="Times New Roman"/>
        </w:rPr>
        <w:t>Transfer Course Policies</w:t>
      </w:r>
      <w:r w:rsidR="00212E41">
        <w:rPr>
          <w:rFonts w:ascii="Times New Roman" w:hAnsi="Times New Roman" w:cs="Times New Roman"/>
        </w:rPr>
        <w:br/>
      </w:r>
    </w:p>
    <w:p w14:paraId="18346ED9" w14:textId="77777777" w:rsidR="00C84AF1" w:rsidRPr="00C84AF1" w:rsidRDefault="00C84AF1" w:rsidP="00DB3F77">
      <w:pPr>
        <w:pStyle w:val="ListParagraph"/>
        <w:numPr>
          <w:ilvl w:val="0"/>
          <w:numId w:val="41"/>
        </w:numPr>
        <w:ind w:left="1800"/>
        <w:rPr>
          <w:rFonts w:ascii="Times New Roman" w:hAnsi="Times New Roman" w:cs="Times New Roman"/>
        </w:rPr>
      </w:pPr>
      <w:r w:rsidRPr="00C84AF1">
        <w:rPr>
          <w:rFonts w:ascii="Times New Roman" w:hAnsi="Times New Roman" w:cs="Times New Roman"/>
        </w:rPr>
        <w:t>Many courses have been approved the State of Colorado to meet Guaranteed Transfer (GT-Pathways) requirements. UCCS accepts all GT-Pathways courses for their appropriate designations.</w:t>
      </w:r>
    </w:p>
    <w:p w14:paraId="2E8D3341" w14:textId="77777777" w:rsidR="00C84AF1" w:rsidRPr="00C84AF1" w:rsidRDefault="00C84AF1" w:rsidP="00DB3F77">
      <w:pPr>
        <w:pStyle w:val="ListParagraph"/>
        <w:ind w:left="1800"/>
        <w:rPr>
          <w:rFonts w:ascii="Times New Roman" w:hAnsi="Times New Roman" w:cs="Times New Roman"/>
        </w:rPr>
      </w:pPr>
    </w:p>
    <w:p w14:paraId="063D2B57" w14:textId="5E99744D" w:rsidR="00C84AF1" w:rsidRDefault="00C84AF1" w:rsidP="00DB3F77">
      <w:pPr>
        <w:pStyle w:val="ListParagraph"/>
        <w:numPr>
          <w:ilvl w:val="0"/>
          <w:numId w:val="41"/>
        </w:numPr>
        <w:ind w:left="1800"/>
        <w:rPr>
          <w:rFonts w:ascii="Times New Roman" w:hAnsi="Times New Roman" w:cs="Times New Roman"/>
        </w:rPr>
      </w:pPr>
      <w:r w:rsidRPr="00C84AF1">
        <w:rPr>
          <w:rFonts w:ascii="Times New Roman" w:hAnsi="Times New Roman" w:cs="Times New Roman"/>
        </w:rPr>
        <w:t xml:space="preserve">UCCS Advisors may review a student's </w:t>
      </w:r>
      <w:r w:rsidR="00A404B8">
        <w:rPr>
          <w:rFonts w:ascii="Times New Roman" w:hAnsi="Times New Roman" w:cs="Times New Roman"/>
        </w:rPr>
        <w:t>transfer</w:t>
      </w:r>
      <w:r w:rsidRPr="00C84AF1">
        <w:rPr>
          <w:rFonts w:ascii="Times New Roman" w:hAnsi="Times New Roman" w:cs="Times New Roman"/>
        </w:rPr>
        <w:t xml:space="preserve"> course work to make course substitutions for Explore courses</w:t>
      </w:r>
      <w:r w:rsidR="004C164C">
        <w:rPr>
          <w:rFonts w:ascii="Times New Roman" w:hAnsi="Times New Roman" w:cs="Times New Roman"/>
        </w:rPr>
        <w:t xml:space="preserve"> </w:t>
      </w:r>
      <w:r w:rsidRPr="00C84AF1">
        <w:rPr>
          <w:rFonts w:ascii="Times New Roman" w:hAnsi="Times New Roman" w:cs="Times New Roman"/>
        </w:rPr>
        <w:t>and for Lower Division Writing Intensive requirements. Advisors may approve courses for Lower Division Writing Intensive credit if they were offered at another institution at the 2000-4000 level (sophomore to senior level courses). 1000 level transfer courses are not acceptable for Writing Intensive substitution.</w:t>
      </w:r>
      <w:r>
        <w:rPr>
          <w:rFonts w:ascii="Times New Roman" w:hAnsi="Times New Roman" w:cs="Times New Roman"/>
        </w:rPr>
        <w:t xml:space="preserve"> </w:t>
      </w:r>
    </w:p>
    <w:p w14:paraId="73B45C9A" w14:textId="77777777" w:rsidR="00C84AF1" w:rsidRPr="00C84AF1" w:rsidRDefault="00C84AF1" w:rsidP="00DB3F77">
      <w:pPr>
        <w:pStyle w:val="ListParagraph"/>
        <w:ind w:left="1080"/>
        <w:rPr>
          <w:rFonts w:ascii="Times New Roman" w:hAnsi="Times New Roman" w:cs="Times New Roman"/>
        </w:rPr>
      </w:pPr>
    </w:p>
    <w:p w14:paraId="2BC09D64" w14:textId="22760E8A" w:rsidR="00C84AF1" w:rsidRDefault="00C84AF1" w:rsidP="00DB3F77">
      <w:pPr>
        <w:pStyle w:val="ListParagraph"/>
        <w:numPr>
          <w:ilvl w:val="0"/>
          <w:numId w:val="41"/>
        </w:numPr>
        <w:ind w:left="1800"/>
        <w:rPr>
          <w:rFonts w:ascii="Times New Roman" w:hAnsi="Times New Roman" w:cs="Times New Roman"/>
        </w:rPr>
      </w:pPr>
      <w:r w:rsidRPr="00C84AF1">
        <w:rPr>
          <w:rFonts w:ascii="Times New Roman" w:hAnsi="Times New Roman" w:cs="Times New Roman"/>
        </w:rPr>
        <w:t>Students wishing to use a course substitution for Navigate, Inclusiveness, Sustainability, or Upper Division Writing Intensive credit must submit a transfer course appeal form to the Compass Leadership Team.</w:t>
      </w:r>
    </w:p>
    <w:p w14:paraId="1762BEA7" w14:textId="77777777" w:rsidR="00C84AF1" w:rsidRPr="00C84AF1" w:rsidRDefault="00C84AF1" w:rsidP="00DB3F77">
      <w:pPr>
        <w:pStyle w:val="ListParagraph"/>
        <w:ind w:left="1080"/>
        <w:rPr>
          <w:rFonts w:ascii="Times New Roman" w:hAnsi="Times New Roman" w:cs="Times New Roman"/>
        </w:rPr>
      </w:pPr>
    </w:p>
    <w:p w14:paraId="456781DB" w14:textId="5A0FF551" w:rsidR="00C84AF1" w:rsidRDefault="00C84AF1" w:rsidP="00DB3F77">
      <w:pPr>
        <w:pStyle w:val="ListParagraph"/>
        <w:numPr>
          <w:ilvl w:val="0"/>
          <w:numId w:val="41"/>
        </w:numPr>
        <w:ind w:left="1800"/>
        <w:rPr>
          <w:rFonts w:ascii="Times New Roman" w:hAnsi="Times New Roman" w:cs="Times New Roman"/>
        </w:rPr>
      </w:pPr>
      <w:r w:rsidRPr="00C84AF1">
        <w:rPr>
          <w:rFonts w:ascii="Times New Roman" w:hAnsi="Times New Roman" w:cs="Times New Roman"/>
        </w:rPr>
        <w:t>Students cannot use courses from other institutions to meet the requirements for Summit Experience or the Writing Portfolio.</w:t>
      </w:r>
    </w:p>
    <w:p w14:paraId="72D0A07C" w14:textId="77777777" w:rsidR="00C84AF1" w:rsidRPr="00C84AF1" w:rsidRDefault="00C84AF1" w:rsidP="00C84AF1">
      <w:pPr>
        <w:pStyle w:val="ListParagraph"/>
        <w:rPr>
          <w:rFonts w:ascii="Times New Roman" w:hAnsi="Times New Roman" w:cs="Times New Roman"/>
        </w:rPr>
      </w:pPr>
    </w:p>
    <w:p w14:paraId="26D89626" w14:textId="77777777" w:rsidR="00C84AF1" w:rsidRDefault="00C84AF1" w:rsidP="00C84AF1">
      <w:pPr>
        <w:pStyle w:val="ListParagraph"/>
        <w:numPr>
          <w:ilvl w:val="0"/>
          <w:numId w:val="37"/>
        </w:numPr>
        <w:rPr>
          <w:rFonts w:ascii="Times New Roman" w:hAnsi="Times New Roman" w:cs="Times New Roman"/>
        </w:rPr>
      </w:pPr>
      <w:r>
        <w:rPr>
          <w:rFonts w:ascii="Times New Roman" w:hAnsi="Times New Roman" w:cs="Times New Roman"/>
        </w:rPr>
        <w:t xml:space="preserve">GPS Waiver and Transfer Policies </w:t>
      </w:r>
    </w:p>
    <w:p w14:paraId="1E77D4F3" w14:textId="77777777" w:rsidR="005744B4" w:rsidRDefault="005744B4" w:rsidP="005744B4">
      <w:pPr>
        <w:pStyle w:val="ListParagraph"/>
        <w:ind w:left="1440"/>
        <w:rPr>
          <w:rFonts w:ascii="Times New Roman" w:hAnsi="Times New Roman" w:cs="Times New Roman"/>
        </w:rPr>
      </w:pPr>
    </w:p>
    <w:p w14:paraId="59FF0BB6" w14:textId="0DA0AAF4" w:rsidR="005744B4" w:rsidRPr="005744B4" w:rsidRDefault="005744B4" w:rsidP="005744B4">
      <w:pPr>
        <w:pStyle w:val="ListParagraph"/>
        <w:ind w:left="1440"/>
        <w:rPr>
          <w:rFonts w:ascii="Times New Roman" w:hAnsi="Times New Roman" w:cs="Times New Roman"/>
          <w:i/>
          <w:iCs/>
        </w:rPr>
      </w:pPr>
      <w:r w:rsidRPr="005744B4">
        <w:rPr>
          <w:rFonts w:ascii="Times New Roman" w:hAnsi="Times New Roman" w:cs="Times New Roman"/>
          <w:i/>
          <w:iCs/>
        </w:rPr>
        <w:t xml:space="preserve">Please note that calculation of credit hours for GPS Waivers </w:t>
      </w:r>
      <w:proofErr w:type="gramStart"/>
      <w:r w:rsidRPr="005744B4">
        <w:rPr>
          <w:rFonts w:ascii="Times New Roman" w:hAnsi="Times New Roman" w:cs="Times New Roman"/>
          <w:i/>
          <w:iCs/>
        </w:rPr>
        <w:t>do</w:t>
      </w:r>
      <w:proofErr w:type="gramEnd"/>
      <w:r w:rsidRPr="005744B4">
        <w:rPr>
          <w:rFonts w:ascii="Times New Roman" w:hAnsi="Times New Roman" w:cs="Times New Roman"/>
          <w:i/>
          <w:iCs/>
        </w:rPr>
        <w:t xml:space="preserve"> not include credit by exam </w:t>
      </w:r>
      <w:r>
        <w:rPr>
          <w:rFonts w:ascii="Times New Roman" w:hAnsi="Times New Roman" w:cs="Times New Roman"/>
          <w:i/>
          <w:iCs/>
        </w:rPr>
        <w:t>such as</w:t>
      </w:r>
      <w:r w:rsidRPr="005744B4">
        <w:rPr>
          <w:rFonts w:ascii="Times New Roman" w:hAnsi="Times New Roman" w:cs="Times New Roman"/>
          <w:i/>
          <w:iCs/>
        </w:rPr>
        <w:t xml:space="preserve"> credits earned through AP, IB, CLEP, and DSST.</w:t>
      </w:r>
    </w:p>
    <w:p w14:paraId="662791B3" w14:textId="77777777" w:rsidR="00C84AF1" w:rsidRPr="00C84AF1" w:rsidRDefault="00C84AF1" w:rsidP="00C84AF1">
      <w:pPr>
        <w:rPr>
          <w:rFonts w:ascii="Times New Roman" w:hAnsi="Times New Roman" w:cs="Times New Roman"/>
        </w:rPr>
      </w:pPr>
    </w:p>
    <w:p w14:paraId="1CD2C57A" w14:textId="096352E8" w:rsidR="00C84AF1" w:rsidRPr="00C84AF1" w:rsidRDefault="00C84AF1" w:rsidP="00C84AF1">
      <w:pPr>
        <w:pStyle w:val="ListParagraph"/>
        <w:numPr>
          <w:ilvl w:val="0"/>
          <w:numId w:val="40"/>
        </w:numPr>
        <w:rPr>
          <w:rFonts w:ascii="Times New Roman" w:hAnsi="Times New Roman" w:cs="Times New Roman"/>
        </w:rPr>
      </w:pPr>
      <w:r w:rsidRPr="00C84AF1">
        <w:rPr>
          <w:rFonts w:ascii="Times New Roman" w:hAnsi="Times New Roman" w:cs="Times New Roman"/>
        </w:rPr>
        <w:t>Students who matriculate with 30 or more credit hours are exempt from GPS 1010.</w:t>
      </w:r>
    </w:p>
    <w:p w14:paraId="5CEEA1C6" w14:textId="2F899230" w:rsidR="00C84AF1" w:rsidRPr="00C84AF1" w:rsidRDefault="00C84AF1" w:rsidP="00C84AF1">
      <w:pPr>
        <w:pStyle w:val="ListParagraph"/>
        <w:numPr>
          <w:ilvl w:val="0"/>
          <w:numId w:val="40"/>
        </w:numPr>
        <w:rPr>
          <w:rFonts w:ascii="Times New Roman" w:hAnsi="Times New Roman" w:cs="Times New Roman"/>
        </w:rPr>
      </w:pPr>
      <w:r w:rsidRPr="00C84AF1">
        <w:rPr>
          <w:rFonts w:ascii="Times New Roman" w:hAnsi="Times New Roman" w:cs="Times New Roman"/>
        </w:rPr>
        <w:t xml:space="preserve">Students with 24-29 credits </w:t>
      </w:r>
      <w:r w:rsidR="00030E06">
        <w:rPr>
          <w:rFonts w:ascii="Times New Roman" w:hAnsi="Times New Roman" w:cs="Times New Roman"/>
        </w:rPr>
        <w:t xml:space="preserve">from a college other than UCCS </w:t>
      </w:r>
      <w:r w:rsidRPr="00C84AF1">
        <w:rPr>
          <w:rFonts w:ascii="Times New Roman" w:hAnsi="Times New Roman" w:cs="Times New Roman"/>
        </w:rPr>
        <w:t>and a 2.4 GPA or higher need approval from their designated UCCS advisor to be exempt from GPS. You can contact your advisor on the UCCS Advising Website.</w:t>
      </w:r>
    </w:p>
    <w:p w14:paraId="49C11B92" w14:textId="067BC094" w:rsidR="00C84AF1" w:rsidRPr="00C84AF1" w:rsidRDefault="00C84AF1" w:rsidP="00C84AF1">
      <w:pPr>
        <w:pStyle w:val="ListParagraph"/>
        <w:numPr>
          <w:ilvl w:val="0"/>
          <w:numId w:val="40"/>
        </w:numPr>
        <w:rPr>
          <w:rFonts w:ascii="Times New Roman" w:hAnsi="Times New Roman" w:cs="Times New Roman"/>
        </w:rPr>
      </w:pPr>
      <w:r w:rsidRPr="00C84AF1">
        <w:rPr>
          <w:rFonts w:ascii="Times New Roman" w:hAnsi="Times New Roman" w:cs="Times New Roman"/>
        </w:rPr>
        <w:t xml:space="preserve">Students who have completed a course </w:t>
      </w:r>
      <w:proofErr w:type="gramStart"/>
      <w:r w:rsidRPr="00C84AF1">
        <w:rPr>
          <w:rFonts w:ascii="Times New Roman" w:hAnsi="Times New Roman" w:cs="Times New Roman"/>
        </w:rPr>
        <w:t>similar to</w:t>
      </w:r>
      <w:proofErr w:type="gramEnd"/>
      <w:r w:rsidRPr="00C84AF1">
        <w:rPr>
          <w:rFonts w:ascii="Times New Roman" w:hAnsi="Times New Roman" w:cs="Times New Roman"/>
        </w:rPr>
        <w:t xml:space="preserve"> GPS at another college may work with their designated UCCS advisor to determine if the course can be </w:t>
      </w:r>
      <w:r w:rsidR="002515ED" w:rsidRPr="00C84AF1">
        <w:rPr>
          <w:rFonts w:ascii="Times New Roman" w:hAnsi="Times New Roman" w:cs="Times New Roman"/>
        </w:rPr>
        <w:t>transferred</w:t>
      </w:r>
      <w:r w:rsidRPr="00C84AF1">
        <w:rPr>
          <w:rFonts w:ascii="Times New Roman" w:hAnsi="Times New Roman" w:cs="Times New Roman"/>
        </w:rPr>
        <w:t xml:space="preserve"> as a substitute for GPS. You can contact your advisor on the UCCS Advising Website.</w:t>
      </w:r>
    </w:p>
    <w:p w14:paraId="314302D6" w14:textId="50D0B761" w:rsidR="00C84AF1" w:rsidRPr="00C84AF1" w:rsidRDefault="00C84AF1" w:rsidP="00C84AF1">
      <w:pPr>
        <w:pStyle w:val="ListParagraph"/>
        <w:numPr>
          <w:ilvl w:val="0"/>
          <w:numId w:val="40"/>
        </w:numPr>
        <w:rPr>
          <w:rFonts w:ascii="Times New Roman" w:hAnsi="Times New Roman" w:cs="Times New Roman"/>
        </w:rPr>
      </w:pPr>
      <w:r w:rsidRPr="00C84AF1">
        <w:rPr>
          <w:rFonts w:ascii="Times New Roman" w:hAnsi="Times New Roman" w:cs="Times New Roman"/>
        </w:rPr>
        <w:t>Students who have completed 16 college credits after graduating high school and a GPA of 2.4 or higher may appeal to be exempt from GPS by completing the GPS Appeal Form.</w:t>
      </w:r>
    </w:p>
    <w:p w14:paraId="30CED9FF" w14:textId="0AC59C75" w:rsidR="00493F87" w:rsidRPr="007B5A3A" w:rsidRDefault="00493F87" w:rsidP="008D4657"/>
    <w:p w14:paraId="2AC5F282" w14:textId="30BF2FC1" w:rsidR="00DB3F77" w:rsidRPr="00C84AF1" w:rsidRDefault="00DB3F77" w:rsidP="00DB3F77">
      <w:pPr>
        <w:pStyle w:val="ListParagraph"/>
        <w:numPr>
          <w:ilvl w:val="0"/>
          <w:numId w:val="37"/>
        </w:numPr>
        <w:rPr>
          <w:rFonts w:ascii="Times New Roman" w:hAnsi="Times New Roman" w:cs="Times New Roman"/>
        </w:rPr>
      </w:pPr>
      <w:r w:rsidRPr="00C84AF1">
        <w:rPr>
          <w:rFonts w:ascii="Times New Roman" w:hAnsi="Times New Roman" w:cs="Times New Roman"/>
        </w:rPr>
        <w:t>Students who are coded as freshman by Admissions and have transfer work are not exempt from the Compass Curriculum.</w:t>
      </w:r>
      <w:r w:rsidR="005744B4" w:rsidRPr="005744B4">
        <w:rPr>
          <w:rFonts w:ascii="Times New Roman" w:hAnsi="Times New Roman" w:cs="Times New Roman"/>
        </w:rPr>
        <w:t xml:space="preserve"> Calculation of credit hours for freshmen status for Compass Waivers do not include credit by exam such as credits earned through AP, IB, CLEP, and DSST.</w:t>
      </w:r>
    </w:p>
    <w:p w14:paraId="7020861D" w14:textId="77777777" w:rsidR="00DB3F77" w:rsidRDefault="00DB3F77" w:rsidP="00DB3F77">
      <w:pPr>
        <w:pStyle w:val="ListParagraph"/>
        <w:ind w:left="1440"/>
        <w:rPr>
          <w:rFonts w:ascii="Times New Roman" w:hAnsi="Times New Roman" w:cs="Times New Roman"/>
        </w:rPr>
      </w:pPr>
    </w:p>
    <w:p w14:paraId="5B7CFE32" w14:textId="3993A4A8" w:rsidR="00B41FB8" w:rsidRPr="0030459D" w:rsidRDefault="00B41FB8" w:rsidP="0030459D">
      <w:pPr>
        <w:pStyle w:val="ListParagraph"/>
        <w:numPr>
          <w:ilvl w:val="0"/>
          <w:numId w:val="37"/>
        </w:numPr>
        <w:rPr>
          <w:rFonts w:ascii="Times New Roman" w:hAnsi="Times New Roman" w:cs="Times New Roman"/>
        </w:rPr>
      </w:pPr>
      <w:r w:rsidRPr="0030459D">
        <w:rPr>
          <w:rFonts w:ascii="Times New Roman" w:hAnsi="Times New Roman" w:cs="Times New Roman"/>
        </w:rPr>
        <w:t xml:space="preserve">Students who have fulfilled all lower-division general education requirements at any public institution in Colorado, including </w:t>
      </w:r>
      <w:proofErr w:type="spellStart"/>
      <w:r w:rsidRPr="0030459D">
        <w:rPr>
          <w:rFonts w:ascii="Times New Roman" w:hAnsi="Times New Roman" w:cs="Times New Roman"/>
        </w:rPr>
        <w:t>gtPathways</w:t>
      </w:r>
      <w:proofErr w:type="spellEnd"/>
      <w:r w:rsidRPr="0030459D">
        <w:rPr>
          <w:rFonts w:ascii="Times New Roman" w:hAnsi="Times New Roman" w:cs="Times New Roman"/>
        </w:rPr>
        <w:t xml:space="preserve">, have fulfilled the Gateway and Explore requirements from the Compass Curriculum.  These students shall be required to complete the Navigate course and their major’s Summit Experience, as well as the upper-division </w:t>
      </w:r>
      <w:r w:rsidR="00FF4E3F">
        <w:rPr>
          <w:rFonts w:ascii="Times New Roman" w:hAnsi="Times New Roman" w:cs="Times New Roman"/>
        </w:rPr>
        <w:t>W</w:t>
      </w:r>
      <w:r w:rsidRPr="0030459D">
        <w:rPr>
          <w:rFonts w:ascii="Times New Roman" w:hAnsi="Times New Roman" w:cs="Times New Roman"/>
        </w:rPr>
        <w:t>riting</w:t>
      </w:r>
      <w:r w:rsidR="00FF4E3F">
        <w:rPr>
          <w:rFonts w:ascii="Times New Roman" w:hAnsi="Times New Roman" w:cs="Times New Roman"/>
        </w:rPr>
        <w:t xml:space="preserve"> I</w:t>
      </w:r>
      <w:r w:rsidRPr="0030459D">
        <w:rPr>
          <w:rFonts w:ascii="Times New Roman" w:hAnsi="Times New Roman" w:cs="Times New Roman"/>
        </w:rPr>
        <w:t xml:space="preserve">ntensive course.  They may also need to fulfill the </w:t>
      </w:r>
      <w:r w:rsidR="00FF4E3F">
        <w:rPr>
          <w:rFonts w:ascii="Times New Roman" w:hAnsi="Times New Roman" w:cs="Times New Roman"/>
        </w:rPr>
        <w:t>I</w:t>
      </w:r>
      <w:r w:rsidRPr="0030459D">
        <w:rPr>
          <w:rFonts w:ascii="Times New Roman" w:hAnsi="Times New Roman" w:cs="Times New Roman"/>
        </w:rPr>
        <w:t xml:space="preserve">nclusiveness and </w:t>
      </w:r>
      <w:r w:rsidR="00FF4E3F">
        <w:rPr>
          <w:rFonts w:ascii="Times New Roman" w:hAnsi="Times New Roman" w:cs="Times New Roman"/>
        </w:rPr>
        <w:t>S</w:t>
      </w:r>
      <w:r w:rsidRPr="0030459D">
        <w:rPr>
          <w:rFonts w:ascii="Times New Roman" w:hAnsi="Times New Roman" w:cs="Times New Roman"/>
        </w:rPr>
        <w:t>ustainability requirements if they do not have comparable courses in transfer.</w:t>
      </w:r>
    </w:p>
    <w:p w14:paraId="6530BBE6" w14:textId="77777777" w:rsidR="00B41FB8" w:rsidRPr="006803E7" w:rsidRDefault="00B41FB8" w:rsidP="00B41FB8">
      <w:pPr>
        <w:pStyle w:val="ListParagraph"/>
        <w:ind w:left="1440"/>
        <w:rPr>
          <w:rFonts w:ascii="Times New Roman" w:hAnsi="Times New Roman" w:cs="Times New Roman"/>
        </w:rPr>
      </w:pPr>
    </w:p>
    <w:p w14:paraId="53E6F8A4" w14:textId="77777777" w:rsidR="00DB3F77" w:rsidRDefault="00DB3F77" w:rsidP="00B41FB8">
      <w:pPr>
        <w:pStyle w:val="ListParagraph"/>
        <w:numPr>
          <w:ilvl w:val="0"/>
          <w:numId w:val="37"/>
        </w:numPr>
        <w:rPr>
          <w:rFonts w:ascii="Times New Roman" w:hAnsi="Times New Roman" w:cs="Times New Roman"/>
        </w:rPr>
      </w:pPr>
      <w:r w:rsidRPr="006803E7">
        <w:rPr>
          <w:rFonts w:ascii="Times New Roman" w:hAnsi="Times New Roman" w:cs="Times New Roman"/>
        </w:rPr>
        <w:t>Students who earn an associate’s degree concurrent with high school studies shall be considered transfer students in terms of the Compass Curriculum.</w:t>
      </w:r>
    </w:p>
    <w:p w14:paraId="0A8DEA5A" w14:textId="77777777" w:rsidR="00493F87" w:rsidRPr="0030459D" w:rsidRDefault="00493F87" w:rsidP="0030459D">
      <w:pPr>
        <w:rPr>
          <w:rFonts w:ascii="Times New Roman" w:hAnsi="Times New Roman" w:cs="Times New Roman"/>
        </w:rPr>
      </w:pPr>
    </w:p>
    <w:p w14:paraId="75256308" w14:textId="165DA862" w:rsidR="00B41FB8" w:rsidRPr="006803E7" w:rsidRDefault="00B41FB8" w:rsidP="00B41FB8">
      <w:pPr>
        <w:pStyle w:val="ListParagraph"/>
        <w:numPr>
          <w:ilvl w:val="0"/>
          <w:numId w:val="37"/>
        </w:numPr>
        <w:rPr>
          <w:rFonts w:ascii="Times New Roman" w:hAnsi="Times New Roman" w:cs="Times New Roman"/>
        </w:rPr>
      </w:pPr>
      <w:r w:rsidRPr="006803E7">
        <w:rPr>
          <w:rFonts w:ascii="Times New Roman" w:hAnsi="Times New Roman" w:cs="Times New Roman"/>
        </w:rPr>
        <w:t>The RN to BSN program is exempt from the Compass Curriculum.</w:t>
      </w:r>
      <w:r w:rsidR="00493F87">
        <w:rPr>
          <w:rFonts w:ascii="Times New Roman" w:hAnsi="Times New Roman" w:cs="Times New Roman"/>
        </w:rPr>
        <w:br/>
      </w:r>
    </w:p>
    <w:p w14:paraId="36551A86" w14:textId="22118647" w:rsidR="00B41FB8" w:rsidRPr="006803E7" w:rsidRDefault="00B41FB8" w:rsidP="00B41FB8">
      <w:pPr>
        <w:pStyle w:val="ListParagraph"/>
        <w:numPr>
          <w:ilvl w:val="0"/>
          <w:numId w:val="37"/>
        </w:numPr>
        <w:rPr>
          <w:rFonts w:ascii="Times New Roman" w:hAnsi="Times New Roman" w:cs="Times New Roman"/>
        </w:rPr>
      </w:pPr>
      <w:r w:rsidRPr="006803E7">
        <w:rPr>
          <w:rFonts w:ascii="Times New Roman" w:hAnsi="Times New Roman" w:cs="Times New Roman"/>
        </w:rPr>
        <w:t>The Accelerated Nursing Program is exempt from the Compass Curriculum.</w:t>
      </w:r>
      <w:r w:rsidR="00493F87">
        <w:rPr>
          <w:rFonts w:ascii="Times New Roman" w:hAnsi="Times New Roman" w:cs="Times New Roman"/>
        </w:rPr>
        <w:br/>
      </w:r>
    </w:p>
    <w:p w14:paraId="79E760D1" w14:textId="6FAD006E" w:rsidR="00B41FB8" w:rsidRPr="008D4657" w:rsidRDefault="00B41FB8" w:rsidP="008F4DBF">
      <w:pPr>
        <w:pStyle w:val="ListParagraph"/>
        <w:numPr>
          <w:ilvl w:val="0"/>
          <w:numId w:val="37"/>
        </w:numPr>
        <w:rPr>
          <w:rFonts w:ascii="Times New Roman" w:hAnsi="Times New Roman" w:cs="Times New Roman"/>
        </w:rPr>
      </w:pPr>
      <w:r w:rsidRPr="006803E7">
        <w:rPr>
          <w:rFonts w:ascii="Times New Roman" w:hAnsi="Times New Roman" w:cs="Times New Roman"/>
        </w:rPr>
        <w:t xml:space="preserve">Students enrolled in the dual-degree program in the College of Business from the Frankfurt School of Finance and Management are exempt from </w:t>
      </w:r>
      <w:r w:rsidR="00493F87">
        <w:rPr>
          <w:rFonts w:ascii="Times New Roman" w:hAnsi="Times New Roman" w:cs="Times New Roman"/>
        </w:rPr>
        <w:t>the Gateway Experience</w:t>
      </w:r>
      <w:r w:rsidR="008F4DBF">
        <w:rPr>
          <w:rFonts w:ascii="Times New Roman" w:hAnsi="Times New Roman" w:cs="Times New Roman"/>
        </w:rPr>
        <w:t xml:space="preserve">, </w:t>
      </w:r>
      <w:proofErr w:type="gramStart"/>
      <w:r w:rsidR="008F4DBF" w:rsidRPr="008D4657">
        <w:rPr>
          <w:rFonts w:ascii="Times New Roman" w:hAnsi="Times New Roman" w:cs="Times New Roman"/>
        </w:rPr>
        <w:t>Explore</w:t>
      </w:r>
      <w:proofErr w:type="gramEnd"/>
      <w:r w:rsidR="008F4DBF" w:rsidRPr="008D4657">
        <w:rPr>
          <w:rFonts w:ascii="Times New Roman" w:hAnsi="Times New Roman" w:cs="Times New Roman"/>
        </w:rPr>
        <w:t xml:space="preserve"> category of</w:t>
      </w:r>
      <w:r w:rsidR="008F4DBF" w:rsidRPr="008F4DBF">
        <w:rPr>
          <w:rFonts w:ascii="Times New Roman" w:hAnsi="Times New Roman" w:cs="Times New Roman"/>
        </w:rPr>
        <w:t xml:space="preserve"> Arts, Humanities and Cultures, as well as lower division writing intensive course.</w:t>
      </w:r>
      <w:r w:rsidR="00493F87" w:rsidRPr="008D4657">
        <w:rPr>
          <w:rFonts w:ascii="Times New Roman" w:hAnsi="Times New Roman" w:cs="Times New Roman"/>
        </w:rPr>
        <w:br/>
      </w:r>
    </w:p>
    <w:p w14:paraId="3C7A1F79" w14:textId="175389E4" w:rsidR="00B41FB8" w:rsidRPr="006803E7" w:rsidRDefault="00B41FB8" w:rsidP="00B41FB8">
      <w:pPr>
        <w:pStyle w:val="ListParagraph"/>
        <w:numPr>
          <w:ilvl w:val="0"/>
          <w:numId w:val="37"/>
        </w:numPr>
        <w:rPr>
          <w:rFonts w:ascii="Times New Roman" w:hAnsi="Times New Roman" w:cs="Times New Roman"/>
        </w:rPr>
      </w:pPr>
      <w:r w:rsidRPr="006803E7">
        <w:rPr>
          <w:rFonts w:ascii="Times New Roman" w:hAnsi="Times New Roman" w:cs="Times New Roman"/>
        </w:rPr>
        <w:t>Students in the PPCC Engineering Concurrent program will be treated as transfer students.</w:t>
      </w:r>
      <w:r w:rsidR="00493F87">
        <w:rPr>
          <w:rFonts w:ascii="Times New Roman" w:hAnsi="Times New Roman" w:cs="Times New Roman"/>
        </w:rPr>
        <w:br/>
      </w:r>
    </w:p>
    <w:p w14:paraId="2C853498" w14:textId="75B14831" w:rsidR="00B41FB8" w:rsidRPr="00B01E80" w:rsidRDefault="00B41FB8" w:rsidP="00FF4E3F">
      <w:pPr>
        <w:pStyle w:val="ListParagraph"/>
        <w:numPr>
          <w:ilvl w:val="0"/>
          <w:numId w:val="37"/>
        </w:numPr>
        <w:rPr>
          <w:rFonts w:ascii="Times New Roman" w:eastAsia="Helvetica" w:hAnsi="Times New Roman" w:cs="Times New Roman"/>
        </w:rPr>
      </w:pPr>
      <w:r w:rsidRPr="00B01E80">
        <w:rPr>
          <w:rFonts w:ascii="Times New Roman" w:hAnsi="Times New Roman" w:cs="Times New Roman"/>
        </w:rPr>
        <w:t>The Military Transfer Credit Policy outlines course transfer for veteran and military service members. This may include credit for up to three hours of generic social science and generic humanities courses in the Explore category of the Compass Curriculum. Please see the Military Transfer Credit Policy for details.</w:t>
      </w:r>
    </w:p>
    <w:p w14:paraId="6E7CC767" w14:textId="77777777" w:rsidR="00FA7665" w:rsidRPr="00DB3F77" w:rsidRDefault="00FA7665" w:rsidP="00DB3F77">
      <w:pPr>
        <w:rPr>
          <w:rFonts w:ascii="Times New Roman" w:hAnsi="Times New Roman" w:cs="Times New Roman"/>
        </w:rPr>
      </w:pPr>
    </w:p>
    <w:p w14:paraId="0E3C694D" w14:textId="19476A9C" w:rsidR="00164E60" w:rsidRPr="0030459D" w:rsidRDefault="00164E60" w:rsidP="0030459D">
      <w:pPr>
        <w:pStyle w:val="ListParagraph"/>
        <w:numPr>
          <w:ilvl w:val="0"/>
          <w:numId w:val="32"/>
        </w:numPr>
        <w:rPr>
          <w:rFonts w:ascii="Times New Roman" w:hAnsi="Times New Roman" w:cs="Times New Roman"/>
          <w:b/>
        </w:rPr>
      </w:pPr>
      <w:r w:rsidRPr="0030459D">
        <w:rPr>
          <w:rFonts w:ascii="Times New Roman" w:hAnsi="Times New Roman" w:cs="Times New Roman"/>
          <w:b/>
        </w:rPr>
        <w:t>Compass Curriculum Committee Policies</w:t>
      </w:r>
    </w:p>
    <w:p w14:paraId="17CEA3A2" w14:textId="77777777" w:rsidR="00DB56BA" w:rsidRPr="0030459D" w:rsidRDefault="00DB56BA" w:rsidP="00807BF7">
      <w:pPr>
        <w:rPr>
          <w:rFonts w:ascii="Times New Roman" w:hAnsi="Times New Roman" w:cs="Times New Roman"/>
        </w:rPr>
      </w:pPr>
    </w:p>
    <w:p w14:paraId="72261A9D" w14:textId="20902944" w:rsidR="00164E60" w:rsidRDefault="00DB56BA" w:rsidP="0030459D">
      <w:pPr>
        <w:pStyle w:val="ListParagraph"/>
        <w:numPr>
          <w:ilvl w:val="1"/>
          <w:numId w:val="32"/>
        </w:numPr>
        <w:rPr>
          <w:rFonts w:ascii="Times New Roman" w:hAnsi="Times New Roman" w:cs="Times New Roman"/>
        </w:rPr>
      </w:pPr>
      <w:r w:rsidRPr="00966932">
        <w:rPr>
          <w:rFonts w:ascii="Times New Roman" w:hAnsi="Times New Roman" w:cs="Times New Roman"/>
        </w:rPr>
        <w:t>Course approval into the Compass Curriculum occurs through submission to the Compass Curriculum Committee.</w:t>
      </w:r>
    </w:p>
    <w:p w14:paraId="2487495A" w14:textId="77777777" w:rsidR="00B44E8B" w:rsidRPr="00966932" w:rsidRDefault="00B44E8B" w:rsidP="00966932">
      <w:pPr>
        <w:pStyle w:val="ListParagraph"/>
        <w:ind w:left="1440"/>
        <w:rPr>
          <w:rFonts w:ascii="Times New Roman" w:hAnsi="Times New Roman" w:cs="Times New Roman"/>
        </w:rPr>
      </w:pPr>
    </w:p>
    <w:p w14:paraId="1CCEFE55" w14:textId="7CE4DE85" w:rsidR="00164E60" w:rsidRPr="0030459D" w:rsidRDefault="00DB56BA" w:rsidP="0030459D">
      <w:pPr>
        <w:pStyle w:val="ListParagraph"/>
        <w:numPr>
          <w:ilvl w:val="1"/>
          <w:numId w:val="32"/>
        </w:numPr>
        <w:rPr>
          <w:rFonts w:ascii="Times New Roman" w:hAnsi="Times New Roman" w:cs="Times New Roman"/>
        </w:rPr>
      </w:pPr>
      <w:r w:rsidRPr="0030459D">
        <w:rPr>
          <w:rFonts w:ascii="Times New Roman" w:hAnsi="Times New Roman" w:cs="Times New Roman"/>
        </w:rPr>
        <w:t>The Compass Curriculum Committee reviews and approves all submitted courses. This committee is comprised of faculty from all colleges at UCCS</w:t>
      </w:r>
      <w:r w:rsidR="00164E60" w:rsidRPr="0030459D">
        <w:rPr>
          <w:rFonts w:ascii="Times New Roman" w:hAnsi="Times New Roman" w:cs="Times New Roman"/>
        </w:rPr>
        <w:t>, as well as a nonvoting member of Student Success.</w:t>
      </w:r>
    </w:p>
    <w:p w14:paraId="655A0405" w14:textId="77777777" w:rsidR="00164E60" w:rsidRPr="0030459D" w:rsidRDefault="00164E60" w:rsidP="00807BF7">
      <w:pPr>
        <w:pStyle w:val="ListParagraph"/>
        <w:ind w:left="1440"/>
        <w:rPr>
          <w:rFonts w:ascii="Times New Roman" w:hAnsi="Times New Roman" w:cs="Times New Roman"/>
        </w:rPr>
      </w:pPr>
    </w:p>
    <w:p w14:paraId="2F24E944" w14:textId="77777777" w:rsidR="00164E60" w:rsidRPr="0030459D" w:rsidRDefault="00164E60" w:rsidP="0030459D">
      <w:pPr>
        <w:pStyle w:val="ListParagraph"/>
        <w:numPr>
          <w:ilvl w:val="1"/>
          <w:numId w:val="32"/>
        </w:numPr>
        <w:rPr>
          <w:rFonts w:ascii="Times New Roman" w:hAnsi="Times New Roman" w:cs="Times New Roman"/>
        </w:rPr>
      </w:pPr>
      <w:r w:rsidRPr="0030459D">
        <w:rPr>
          <w:rFonts w:ascii="Times New Roman" w:hAnsi="Times New Roman" w:cs="Times New Roman"/>
        </w:rPr>
        <w:t>The Compass Curriculum Committee will meet monthly during the academic year.</w:t>
      </w:r>
    </w:p>
    <w:p w14:paraId="76F9B050" w14:textId="77777777" w:rsidR="00164E60" w:rsidRPr="0030459D" w:rsidRDefault="00164E60" w:rsidP="00807BF7">
      <w:pPr>
        <w:pStyle w:val="ListParagraph"/>
        <w:ind w:left="1440"/>
        <w:rPr>
          <w:rFonts w:ascii="Times New Roman" w:hAnsi="Times New Roman" w:cs="Times New Roman"/>
        </w:rPr>
      </w:pPr>
    </w:p>
    <w:p w14:paraId="199A12F5" w14:textId="77FA1B3D" w:rsidR="00164E60" w:rsidRPr="0030459D" w:rsidRDefault="00164E60" w:rsidP="0030459D">
      <w:pPr>
        <w:pStyle w:val="ListParagraph"/>
        <w:numPr>
          <w:ilvl w:val="1"/>
          <w:numId w:val="32"/>
        </w:numPr>
        <w:rPr>
          <w:rFonts w:ascii="Times New Roman" w:hAnsi="Times New Roman" w:cs="Times New Roman"/>
        </w:rPr>
      </w:pPr>
      <w:r w:rsidRPr="0030459D">
        <w:rPr>
          <w:rFonts w:ascii="Times New Roman" w:hAnsi="Times New Roman" w:cs="Times New Roman"/>
        </w:rPr>
        <w:t>Appeals of Compass Curriculum Committee decisions will be made in writing to the Faculty Director of the Compass Curriculum within one month of the faculty</w:t>
      </w:r>
      <w:r w:rsidR="008F1D90">
        <w:rPr>
          <w:rFonts w:ascii="Times New Roman" w:hAnsi="Times New Roman" w:cs="Times New Roman"/>
        </w:rPr>
        <w:t>’s</w:t>
      </w:r>
      <w:r w:rsidRPr="0030459D">
        <w:rPr>
          <w:rFonts w:ascii="Times New Roman" w:hAnsi="Times New Roman" w:cs="Times New Roman"/>
        </w:rPr>
        <w:t xml:space="preserve"> notification</w:t>
      </w:r>
      <w:r w:rsidR="008F1D90">
        <w:rPr>
          <w:rFonts w:ascii="Times New Roman" w:hAnsi="Times New Roman" w:cs="Times New Roman"/>
        </w:rPr>
        <w:t xml:space="preserve"> of the decision</w:t>
      </w:r>
      <w:r w:rsidRPr="0030459D">
        <w:rPr>
          <w:rFonts w:ascii="Times New Roman" w:hAnsi="Times New Roman" w:cs="Times New Roman"/>
        </w:rPr>
        <w:t xml:space="preserve">. The Faculty Director will respond within one month of the </w:t>
      </w:r>
      <w:proofErr w:type="gramStart"/>
      <w:r w:rsidRPr="0030459D">
        <w:rPr>
          <w:rFonts w:ascii="Times New Roman" w:hAnsi="Times New Roman" w:cs="Times New Roman"/>
        </w:rPr>
        <w:t>notification, and</w:t>
      </w:r>
      <w:proofErr w:type="gramEnd"/>
      <w:r w:rsidRPr="0030459D">
        <w:rPr>
          <w:rFonts w:ascii="Times New Roman" w:hAnsi="Times New Roman" w:cs="Times New Roman"/>
        </w:rPr>
        <w:t xml:space="preserve"> can overturn Compass Curriculum Committee decisions under special circumstances.</w:t>
      </w:r>
    </w:p>
    <w:p w14:paraId="4AEE6256" w14:textId="77777777" w:rsidR="00164E60" w:rsidRPr="0030459D" w:rsidRDefault="00164E60" w:rsidP="00807BF7">
      <w:pPr>
        <w:pStyle w:val="ListParagraph"/>
        <w:ind w:left="1440"/>
        <w:rPr>
          <w:rFonts w:ascii="Times New Roman" w:hAnsi="Times New Roman" w:cs="Times New Roman"/>
        </w:rPr>
      </w:pPr>
    </w:p>
    <w:p w14:paraId="3AF32D2C" w14:textId="5F095F46" w:rsidR="00164E60" w:rsidRPr="0030459D" w:rsidRDefault="00164E60" w:rsidP="0030459D">
      <w:pPr>
        <w:pStyle w:val="ListParagraph"/>
        <w:numPr>
          <w:ilvl w:val="1"/>
          <w:numId w:val="32"/>
        </w:numPr>
        <w:rPr>
          <w:rFonts w:ascii="Times New Roman" w:hAnsi="Times New Roman" w:cs="Times New Roman"/>
        </w:rPr>
      </w:pPr>
      <w:r w:rsidRPr="0030459D">
        <w:rPr>
          <w:rFonts w:ascii="Times New Roman" w:hAnsi="Times New Roman" w:cs="Times New Roman"/>
        </w:rPr>
        <w:t>The Compass Curriculum Committee will review courses for assessment purposes as appropriate.</w:t>
      </w:r>
    </w:p>
    <w:p w14:paraId="248ADC67" w14:textId="77777777" w:rsidR="00164E60" w:rsidRPr="0030459D" w:rsidRDefault="00164E60" w:rsidP="00807BF7">
      <w:pPr>
        <w:rPr>
          <w:rFonts w:ascii="Times New Roman" w:hAnsi="Times New Roman" w:cs="Times New Roman"/>
        </w:rPr>
      </w:pPr>
    </w:p>
    <w:p w14:paraId="1D472294" w14:textId="01AA9396" w:rsidR="00164E60" w:rsidRPr="0030459D" w:rsidRDefault="00DB56BA" w:rsidP="0030459D">
      <w:pPr>
        <w:pStyle w:val="ListParagraph"/>
        <w:numPr>
          <w:ilvl w:val="1"/>
          <w:numId w:val="32"/>
        </w:numPr>
        <w:rPr>
          <w:rFonts w:ascii="Times New Roman" w:hAnsi="Times New Roman" w:cs="Times New Roman"/>
        </w:rPr>
      </w:pPr>
      <w:r w:rsidRPr="0030459D">
        <w:rPr>
          <w:rFonts w:ascii="Times New Roman" w:hAnsi="Times New Roman" w:cs="Times New Roman"/>
        </w:rPr>
        <w:t>The Compass Curriculum Committee will review all approved courses every five years to determine if they are still appropriate for inclusion into the program.</w:t>
      </w:r>
    </w:p>
    <w:p w14:paraId="0979B2DA" w14:textId="77777777" w:rsidR="00164E60" w:rsidRPr="0030459D" w:rsidRDefault="00164E60" w:rsidP="00807BF7">
      <w:pPr>
        <w:pStyle w:val="ListParagraph"/>
        <w:ind w:left="1440"/>
        <w:rPr>
          <w:rFonts w:ascii="Times New Roman" w:hAnsi="Times New Roman" w:cs="Times New Roman"/>
        </w:rPr>
      </w:pPr>
    </w:p>
    <w:p w14:paraId="4DD25BC3" w14:textId="41E1896A" w:rsidR="00DB56BA" w:rsidRPr="00136747" w:rsidRDefault="00DB56BA" w:rsidP="00DB56BA">
      <w:pPr>
        <w:pStyle w:val="ListParagraph"/>
        <w:numPr>
          <w:ilvl w:val="1"/>
          <w:numId w:val="32"/>
        </w:numPr>
        <w:rPr>
          <w:rFonts w:ascii="Times New Roman" w:hAnsi="Times New Roman" w:cs="Times New Roman"/>
        </w:rPr>
      </w:pPr>
      <w:r w:rsidRPr="0030459D">
        <w:rPr>
          <w:rFonts w:ascii="Times New Roman" w:hAnsi="Times New Roman" w:cs="Times New Roman"/>
        </w:rPr>
        <w:t xml:space="preserve">The Compass Curriculum Committee will work with </w:t>
      </w:r>
      <w:r w:rsidR="00B01E80">
        <w:rPr>
          <w:rFonts w:ascii="Times New Roman" w:hAnsi="Times New Roman" w:cs="Times New Roman"/>
        </w:rPr>
        <w:t xml:space="preserve">the Degree Audit/Transfer Credit unit </w:t>
      </w:r>
      <w:r w:rsidRPr="0030459D">
        <w:rPr>
          <w:rFonts w:ascii="Times New Roman" w:hAnsi="Times New Roman" w:cs="Times New Roman"/>
        </w:rPr>
        <w:t>to review all courses for transfer into the Compass Curriculum.</w:t>
      </w:r>
    </w:p>
    <w:p w14:paraId="52E2D743" w14:textId="77777777" w:rsidR="00DB56BA" w:rsidRPr="00493F87" w:rsidRDefault="00DB56BA" w:rsidP="00DB56BA">
      <w:pPr>
        <w:pStyle w:val="ListParagraph"/>
        <w:ind w:left="1080"/>
        <w:rPr>
          <w:rFonts w:ascii="Times New Roman" w:hAnsi="Times New Roman" w:cs="Times New Roman"/>
        </w:rPr>
      </w:pPr>
    </w:p>
    <w:p w14:paraId="0D4A7790" w14:textId="42717B6D" w:rsidR="00DB56BA" w:rsidRPr="0030459D" w:rsidRDefault="00DB56BA" w:rsidP="00A83305">
      <w:pPr>
        <w:pStyle w:val="ListParagraph"/>
        <w:numPr>
          <w:ilvl w:val="0"/>
          <w:numId w:val="3"/>
        </w:numPr>
        <w:rPr>
          <w:rFonts w:ascii="Times New Roman" w:hAnsi="Times New Roman" w:cs="Times New Roman"/>
          <w:b/>
        </w:rPr>
      </w:pPr>
      <w:r w:rsidRPr="0030459D">
        <w:rPr>
          <w:rFonts w:ascii="Times New Roman" w:hAnsi="Times New Roman" w:cs="Times New Roman"/>
          <w:b/>
        </w:rPr>
        <w:t>Compass Curriculum Content Area Guidelines</w:t>
      </w:r>
    </w:p>
    <w:p w14:paraId="7CD98243" w14:textId="77777777" w:rsidR="00DB56BA" w:rsidRPr="0030459D" w:rsidRDefault="00DB56BA" w:rsidP="00DB56BA">
      <w:pPr>
        <w:rPr>
          <w:rFonts w:ascii="Times New Roman" w:hAnsi="Times New Roman" w:cs="Times New Roman"/>
        </w:rPr>
      </w:pPr>
    </w:p>
    <w:p w14:paraId="3F6731F6" w14:textId="77777777" w:rsidR="00DB56BA" w:rsidRPr="00B41FB8" w:rsidRDefault="00DB56BA" w:rsidP="00DB56BA">
      <w:pPr>
        <w:pStyle w:val="ListParagraph"/>
        <w:numPr>
          <w:ilvl w:val="0"/>
          <w:numId w:val="33"/>
        </w:numPr>
        <w:rPr>
          <w:rFonts w:ascii="Times New Roman" w:hAnsi="Times New Roman" w:cs="Times New Roman"/>
        </w:rPr>
      </w:pPr>
      <w:r w:rsidRPr="00B41FB8">
        <w:rPr>
          <w:rFonts w:ascii="Times New Roman" w:hAnsi="Times New Roman" w:cs="Times New Roman"/>
        </w:rPr>
        <w:t>Core Writing Courses</w:t>
      </w:r>
    </w:p>
    <w:p w14:paraId="74F47A50" w14:textId="77777777" w:rsidR="00DB56BA" w:rsidRPr="0030459D" w:rsidRDefault="00DB56BA" w:rsidP="00DB56BA">
      <w:pPr>
        <w:rPr>
          <w:rFonts w:ascii="Times New Roman" w:hAnsi="Times New Roman" w:cs="Times New Roman"/>
        </w:rPr>
      </w:pPr>
    </w:p>
    <w:p w14:paraId="1E1BE911" w14:textId="7E65EF15" w:rsidR="00BE3AF2" w:rsidRPr="0030459D" w:rsidRDefault="00BE3AF2" w:rsidP="00966932">
      <w:pPr>
        <w:pStyle w:val="ListParagraph"/>
        <w:numPr>
          <w:ilvl w:val="0"/>
          <w:numId w:val="34"/>
        </w:numPr>
        <w:ind w:left="1080"/>
        <w:rPr>
          <w:rFonts w:ascii="Times New Roman" w:hAnsi="Times New Roman" w:cs="Times New Roman"/>
        </w:rPr>
      </w:pPr>
      <w:r w:rsidRPr="0030459D">
        <w:rPr>
          <w:rFonts w:ascii="Times New Roman" w:hAnsi="Times New Roman" w:cs="Times New Roman"/>
        </w:rPr>
        <w:t>Students shall take two core writing courses.</w:t>
      </w:r>
    </w:p>
    <w:p w14:paraId="777C3A40" w14:textId="77777777" w:rsidR="00BE3AF2" w:rsidRPr="0030459D" w:rsidRDefault="00BE3AF2" w:rsidP="00966932">
      <w:pPr>
        <w:pStyle w:val="ListParagraph"/>
        <w:ind w:left="1080"/>
        <w:rPr>
          <w:rFonts w:ascii="Times New Roman" w:hAnsi="Times New Roman" w:cs="Times New Roman"/>
        </w:rPr>
      </w:pPr>
    </w:p>
    <w:p w14:paraId="19917EE5" w14:textId="62F2DF5D" w:rsidR="00BE3AF2" w:rsidRPr="0030459D" w:rsidRDefault="00BE3AF2" w:rsidP="00966932">
      <w:pPr>
        <w:pStyle w:val="ListParagraph"/>
        <w:numPr>
          <w:ilvl w:val="0"/>
          <w:numId w:val="34"/>
        </w:numPr>
        <w:ind w:left="1080"/>
        <w:rPr>
          <w:rFonts w:ascii="Times New Roman" w:hAnsi="Times New Roman" w:cs="Times New Roman"/>
        </w:rPr>
      </w:pPr>
      <w:r w:rsidRPr="0030459D">
        <w:rPr>
          <w:rFonts w:ascii="Times New Roman" w:hAnsi="Times New Roman" w:cs="Times New Roman"/>
        </w:rPr>
        <w:t xml:space="preserve">ENGL </w:t>
      </w:r>
      <w:r w:rsidR="00DB56BA" w:rsidRPr="0030459D">
        <w:rPr>
          <w:rFonts w:ascii="Times New Roman" w:hAnsi="Times New Roman" w:cs="Times New Roman"/>
        </w:rPr>
        <w:t>1</w:t>
      </w:r>
      <w:r w:rsidR="00136747">
        <w:rPr>
          <w:rFonts w:ascii="Times New Roman" w:hAnsi="Times New Roman" w:cs="Times New Roman"/>
        </w:rPr>
        <w:t>310, 1308 and 1305</w:t>
      </w:r>
      <w:r w:rsidR="00DB56BA" w:rsidRPr="0030459D">
        <w:rPr>
          <w:rFonts w:ascii="Times New Roman" w:hAnsi="Times New Roman" w:cs="Times New Roman"/>
        </w:rPr>
        <w:t xml:space="preserve"> </w:t>
      </w:r>
      <w:r w:rsidR="00136747">
        <w:rPr>
          <w:rFonts w:ascii="Times New Roman" w:hAnsi="Times New Roman" w:cs="Times New Roman"/>
        </w:rPr>
        <w:t>are</w:t>
      </w:r>
      <w:r w:rsidR="00DB56BA" w:rsidRPr="0030459D">
        <w:rPr>
          <w:rFonts w:ascii="Times New Roman" w:hAnsi="Times New Roman" w:cs="Times New Roman"/>
        </w:rPr>
        <w:t xml:space="preserve"> the first core writing course across the university.</w:t>
      </w:r>
    </w:p>
    <w:p w14:paraId="620547FF" w14:textId="27920742" w:rsidR="00DB56BA" w:rsidRPr="0030459D" w:rsidRDefault="00DB56BA" w:rsidP="00966932">
      <w:pPr>
        <w:ind w:left="360"/>
        <w:rPr>
          <w:rFonts w:ascii="Times New Roman" w:hAnsi="Times New Roman" w:cs="Times New Roman"/>
        </w:rPr>
      </w:pPr>
    </w:p>
    <w:p w14:paraId="7FA7E211" w14:textId="76905A6C" w:rsidR="00DB56BA" w:rsidRPr="0030459D" w:rsidRDefault="00DB56BA" w:rsidP="00966932">
      <w:pPr>
        <w:pStyle w:val="ListParagraph"/>
        <w:numPr>
          <w:ilvl w:val="0"/>
          <w:numId w:val="34"/>
        </w:numPr>
        <w:ind w:left="1080"/>
        <w:rPr>
          <w:rFonts w:ascii="Times New Roman" w:hAnsi="Times New Roman" w:cs="Times New Roman"/>
        </w:rPr>
      </w:pPr>
      <w:r w:rsidRPr="0030459D">
        <w:rPr>
          <w:rFonts w:ascii="Times New Roman" w:hAnsi="Times New Roman" w:cs="Times New Roman"/>
        </w:rPr>
        <w:t>ENGL 1410, ENGL 2080, ENGL 2090, or INOV 2100 are the second core writing course options across the university.</w:t>
      </w:r>
      <w:r w:rsidR="00BE3AF2" w:rsidRPr="0030459D">
        <w:rPr>
          <w:rFonts w:ascii="Times New Roman" w:hAnsi="Times New Roman" w:cs="Times New Roman"/>
        </w:rPr>
        <w:br/>
      </w:r>
    </w:p>
    <w:p w14:paraId="66989D9C" w14:textId="6227FA6B" w:rsidR="00DB56BA" w:rsidRPr="0030459D" w:rsidRDefault="00DB56BA" w:rsidP="00966932">
      <w:pPr>
        <w:pStyle w:val="ListParagraph"/>
        <w:numPr>
          <w:ilvl w:val="0"/>
          <w:numId w:val="34"/>
        </w:numPr>
        <w:ind w:left="1080"/>
        <w:rPr>
          <w:rFonts w:ascii="Times New Roman" w:hAnsi="Times New Roman" w:cs="Times New Roman"/>
        </w:rPr>
      </w:pPr>
      <w:r w:rsidRPr="0030459D">
        <w:rPr>
          <w:rFonts w:ascii="Times New Roman" w:hAnsi="Times New Roman" w:cs="Times New Roman"/>
        </w:rPr>
        <w:t xml:space="preserve">Students who have tested out of </w:t>
      </w:r>
      <w:r w:rsidR="00136747">
        <w:rPr>
          <w:rFonts w:ascii="Times New Roman" w:hAnsi="Times New Roman" w:cs="Times New Roman"/>
        </w:rPr>
        <w:t xml:space="preserve">any of these courses </w:t>
      </w:r>
      <w:r w:rsidRPr="0030459D">
        <w:rPr>
          <w:rFonts w:ascii="Times New Roman" w:hAnsi="Times New Roman" w:cs="Times New Roman"/>
        </w:rPr>
        <w:t>have completed the Compass Curriculum requirement for that course.</w:t>
      </w:r>
    </w:p>
    <w:p w14:paraId="07E35832" w14:textId="77777777" w:rsidR="00DB56BA" w:rsidRPr="0030459D" w:rsidRDefault="00DB56BA" w:rsidP="00966932">
      <w:pPr>
        <w:pStyle w:val="ListParagraph"/>
        <w:ind w:left="1080"/>
        <w:rPr>
          <w:rFonts w:ascii="Times New Roman" w:hAnsi="Times New Roman" w:cs="Times New Roman"/>
        </w:rPr>
      </w:pPr>
    </w:p>
    <w:p w14:paraId="37BB2692" w14:textId="77777777" w:rsidR="00DB56BA" w:rsidRPr="00B41FB8" w:rsidRDefault="00DB56BA" w:rsidP="00DB56BA">
      <w:pPr>
        <w:pStyle w:val="ListParagraph"/>
        <w:numPr>
          <w:ilvl w:val="0"/>
          <w:numId w:val="33"/>
        </w:numPr>
        <w:rPr>
          <w:rFonts w:ascii="Times New Roman" w:hAnsi="Times New Roman" w:cs="Times New Roman"/>
        </w:rPr>
      </w:pPr>
      <w:r w:rsidRPr="00B41FB8">
        <w:rPr>
          <w:rFonts w:ascii="Times New Roman" w:hAnsi="Times New Roman" w:cs="Times New Roman"/>
        </w:rPr>
        <w:t>Explore Courses</w:t>
      </w:r>
    </w:p>
    <w:p w14:paraId="21C36F8E" w14:textId="77777777" w:rsidR="00DB56BA" w:rsidRPr="0030459D" w:rsidRDefault="00DB56BA" w:rsidP="00DB56BA">
      <w:pPr>
        <w:pStyle w:val="ListParagraph"/>
        <w:rPr>
          <w:rFonts w:ascii="Times New Roman" w:hAnsi="Times New Roman" w:cs="Times New Roman"/>
        </w:rPr>
      </w:pPr>
    </w:p>
    <w:p w14:paraId="28BD8770" w14:textId="77777777" w:rsidR="00BE3AF2" w:rsidRPr="0030459D" w:rsidRDefault="00BE3AF2" w:rsidP="00BE3AF2">
      <w:pPr>
        <w:pStyle w:val="ListParagraph"/>
        <w:numPr>
          <w:ilvl w:val="0"/>
          <w:numId w:val="7"/>
        </w:numPr>
        <w:rPr>
          <w:rFonts w:ascii="Times New Roman" w:hAnsi="Times New Roman" w:cs="Times New Roman"/>
        </w:rPr>
      </w:pPr>
      <w:r w:rsidRPr="0030459D">
        <w:rPr>
          <w:rFonts w:ascii="Times New Roman" w:hAnsi="Times New Roman" w:cs="Times New Roman"/>
        </w:rPr>
        <w:t xml:space="preserve">Students shall take three Explore courses of at least three credit hours each to graduate. </w:t>
      </w:r>
    </w:p>
    <w:p w14:paraId="7B7C7BF5" w14:textId="77777777" w:rsidR="00BE3AF2" w:rsidRPr="0030459D" w:rsidRDefault="00BE3AF2" w:rsidP="00807BF7">
      <w:pPr>
        <w:rPr>
          <w:rFonts w:ascii="Times New Roman" w:hAnsi="Times New Roman" w:cs="Times New Roman"/>
        </w:rPr>
      </w:pPr>
    </w:p>
    <w:p w14:paraId="2050537E" w14:textId="77777777" w:rsidR="00DB56BA" w:rsidRPr="00A404B8" w:rsidRDefault="00DB56BA" w:rsidP="00A404B8">
      <w:pPr>
        <w:rPr>
          <w:rFonts w:ascii="Times New Roman" w:hAnsi="Times New Roman" w:cs="Times New Roman"/>
        </w:rPr>
      </w:pPr>
    </w:p>
    <w:p w14:paraId="449FCB76" w14:textId="68053CFF" w:rsidR="00DB56BA" w:rsidRPr="0030459D" w:rsidRDefault="00DB56BA" w:rsidP="00DB56BA">
      <w:pPr>
        <w:pStyle w:val="ListParagraph"/>
        <w:numPr>
          <w:ilvl w:val="0"/>
          <w:numId w:val="7"/>
        </w:numPr>
        <w:rPr>
          <w:rFonts w:ascii="Times New Roman" w:hAnsi="Times New Roman" w:cs="Times New Roman"/>
        </w:rPr>
      </w:pPr>
      <w:r w:rsidRPr="0030459D">
        <w:rPr>
          <w:rFonts w:ascii="Times New Roman" w:hAnsi="Times New Roman" w:cs="Times New Roman"/>
        </w:rPr>
        <w:t>The three areas of Explore courses are as follows:</w:t>
      </w:r>
      <w:r w:rsidRPr="0030459D">
        <w:rPr>
          <w:rFonts w:ascii="Times New Roman" w:hAnsi="Times New Roman" w:cs="Times New Roman"/>
        </w:rPr>
        <w:br/>
        <w:t xml:space="preserve">a. The Physical and Natural World </w:t>
      </w:r>
      <w:r w:rsidRPr="0030459D">
        <w:rPr>
          <w:rFonts w:ascii="Times New Roman" w:hAnsi="Times New Roman" w:cs="Times New Roman"/>
        </w:rPr>
        <w:br/>
        <w:t>b. Arts, Humanities and Cultures</w:t>
      </w:r>
      <w:r w:rsidRPr="0030459D">
        <w:rPr>
          <w:rFonts w:ascii="Times New Roman" w:hAnsi="Times New Roman" w:cs="Times New Roman"/>
        </w:rPr>
        <w:br/>
        <w:t>c. Society, Health and</w:t>
      </w:r>
      <w:r w:rsidR="00907468" w:rsidRPr="0030459D">
        <w:rPr>
          <w:rFonts w:ascii="Times New Roman" w:hAnsi="Times New Roman" w:cs="Times New Roman"/>
        </w:rPr>
        <w:t xml:space="preserve"> </w:t>
      </w:r>
      <w:r w:rsidRPr="0030459D">
        <w:rPr>
          <w:rFonts w:ascii="Times New Roman" w:hAnsi="Times New Roman" w:cs="Times New Roman"/>
        </w:rPr>
        <w:t>Behavior</w:t>
      </w:r>
    </w:p>
    <w:p w14:paraId="414D3AAB" w14:textId="77777777" w:rsidR="00DB56BA" w:rsidRPr="0030459D" w:rsidRDefault="00DB56BA" w:rsidP="00DB56BA">
      <w:pPr>
        <w:rPr>
          <w:rFonts w:ascii="Times New Roman" w:hAnsi="Times New Roman" w:cs="Times New Roman"/>
        </w:rPr>
      </w:pPr>
    </w:p>
    <w:p w14:paraId="4AD092EE" w14:textId="76F044E8" w:rsidR="00DB56BA" w:rsidRPr="0030459D" w:rsidRDefault="00DB56BA" w:rsidP="00DB56BA">
      <w:pPr>
        <w:pStyle w:val="ListParagraph"/>
        <w:numPr>
          <w:ilvl w:val="0"/>
          <w:numId w:val="7"/>
        </w:numPr>
        <w:rPr>
          <w:rFonts w:ascii="Times New Roman" w:hAnsi="Times New Roman" w:cs="Times New Roman"/>
        </w:rPr>
      </w:pPr>
      <w:r w:rsidRPr="0030459D">
        <w:rPr>
          <w:rFonts w:ascii="Times New Roman" w:hAnsi="Times New Roman" w:cs="Times New Roman"/>
        </w:rPr>
        <w:t>Explore courses must be taken outside of the major. This means that the course m</w:t>
      </w:r>
      <w:r w:rsidR="00BE3AF2" w:rsidRPr="0030459D">
        <w:rPr>
          <w:rFonts w:ascii="Times New Roman" w:hAnsi="Times New Roman" w:cs="Times New Roman"/>
        </w:rPr>
        <w:t>ay</w:t>
      </w:r>
      <w:r w:rsidRPr="0030459D">
        <w:rPr>
          <w:rFonts w:ascii="Times New Roman" w:hAnsi="Times New Roman" w:cs="Times New Roman"/>
        </w:rPr>
        <w:t xml:space="preserve"> not have the major designator in its subject </w:t>
      </w:r>
      <w:r w:rsidR="00B44E8B">
        <w:rPr>
          <w:rFonts w:ascii="Times New Roman" w:hAnsi="Times New Roman" w:cs="Times New Roman"/>
        </w:rPr>
        <w:t>designation</w:t>
      </w:r>
      <w:r w:rsidR="00B44E8B" w:rsidRPr="0030459D">
        <w:rPr>
          <w:rFonts w:ascii="Times New Roman" w:hAnsi="Times New Roman" w:cs="Times New Roman"/>
        </w:rPr>
        <w:t xml:space="preserve"> </w:t>
      </w:r>
      <w:r w:rsidRPr="0030459D">
        <w:rPr>
          <w:rFonts w:ascii="Times New Roman" w:hAnsi="Times New Roman" w:cs="Times New Roman"/>
        </w:rPr>
        <w:t>(e.g. CHEM for chemistry or biochemistry majors). If a student takes an Explore course from a department and then changes their major to one which includes that course in the major requirements, then an additional Explore course must be taken outside of the major.</w:t>
      </w:r>
    </w:p>
    <w:p w14:paraId="50134A43" w14:textId="77777777" w:rsidR="00DB56BA" w:rsidRPr="0030459D" w:rsidRDefault="00DB56BA" w:rsidP="00DB56BA">
      <w:pPr>
        <w:rPr>
          <w:rFonts w:ascii="Times New Roman" w:hAnsi="Times New Roman" w:cs="Times New Roman"/>
        </w:rPr>
      </w:pPr>
    </w:p>
    <w:p w14:paraId="0F14C9DB" w14:textId="77777777" w:rsidR="00DB56BA" w:rsidRPr="0030459D" w:rsidRDefault="00DB56BA" w:rsidP="00DB56BA">
      <w:pPr>
        <w:pStyle w:val="ListParagraph"/>
        <w:numPr>
          <w:ilvl w:val="0"/>
          <w:numId w:val="7"/>
        </w:numPr>
        <w:rPr>
          <w:rFonts w:ascii="Times New Roman" w:hAnsi="Times New Roman" w:cs="Times New Roman"/>
        </w:rPr>
      </w:pPr>
      <w:r w:rsidRPr="0030459D">
        <w:rPr>
          <w:rFonts w:ascii="Times New Roman" w:hAnsi="Times New Roman" w:cs="Times New Roman"/>
        </w:rPr>
        <w:t>Explore courses can be lower or upper division.</w:t>
      </w:r>
    </w:p>
    <w:p w14:paraId="2B907E0C" w14:textId="77777777" w:rsidR="00DB56BA" w:rsidRPr="0030459D" w:rsidRDefault="00DB56BA" w:rsidP="00DB56BA">
      <w:pPr>
        <w:rPr>
          <w:rFonts w:ascii="Times New Roman" w:hAnsi="Times New Roman" w:cs="Times New Roman"/>
        </w:rPr>
      </w:pPr>
    </w:p>
    <w:p w14:paraId="614061A2" w14:textId="77777777" w:rsidR="00DB56BA" w:rsidRPr="0030459D" w:rsidRDefault="00DB56BA" w:rsidP="00DB56BA">
      <w:pPr>
        <w:pStyle w:val="ListParagraph"/>
        <w:numPr>
          <w:ilvl w:val="0"/>
          <w:numId w:val="7"/>
        </w:numPr>
        <w:rPr>
          <w:rFonts w:ascii="Times New Roman" w:hAnsi="Times New Roman" w:cs="Times New Roman"/>
        </w:rPr>
      </w:pPr>
      <w:r w:rsidRPr="0030459D">
        <w:rPr>
          <w:rFonts w:ascii="Times New Roman" w:hAnsi="Times New Roman" w:cs="Times New Roman"/>
        </w:rPr>
        <w:t xml:space="preserve">Explore courses shall be open to students from all colleges. </w:t>
      </w:r>
    </w:p>
    <w:p w14:paraId="7DEE646E" w14:textId="77777777" w:rsidR="00DB56BA" w:rsidRPr="0030459D" w:rsidRDefault="00DB56BA" w:rsidP="00DB56BA">
      <w:pPr>
        <w:rPr>
          <w:rFonts w:ascii="Times New Roman" w:hAnsi="Times New Roman" w:cs="Times New Roman"/>
        </w:rPr>
      </w:pPr>
    </w:p>
    <w:p w14:paraId="57DE2FCC" w14:textId="16B12BE1" w:rsidR="000959E8" w:rsidRPr="00136747" w:rsidRDefault="006E6D00" w:rsidP="00136747">
      <w:pPr>
        <w:pStyle w:val="ListParagraph"/>
        <w:numPr>
          <w:ilvl w:val="0"/>
          <w:numId w:val="7"/>
        </w:numPr>
        <w:rPr>
          <w:rFonts w:ascii="Times New Roman" w:hAnsi="Times New Roman" w:cs="Times New Roman"/>
        </w:rPr>
      </w:pPr>
      <w:r w:rsidRPr="006E6D00">
        <w:rPr>
          <w:rFonts w:ascii="Times New Roman" w:hAnsi="Times New Roman" w:cs="Times New Roman"/>
        </w:rPr>
        <w:t>For LAS departments, courses can be listed on both the Area requirement list as well as the Explore list, but students can't double-dip. LAS students must decide if a course will count for an LAS Area requirement or an Explore course.</w:t>
      </w:r>
      <w:r w:rsidR="00136747">
        <w:rPr>
          <w:rFonts w:ascii="Times New Roman" w:hAnsi="Times New Roman" w:cs="Times New Roman"/>
        </w:rPr>
        <w:t xml:space="preserve"> </w:t>
      </w:r>
      <w:r w:rsidR="00136747" w:rsidRPr="00136747">
        <w:rPr>
          <w:rFonts w:ascii="Times New Roman" w:eastAsia="Times New Roman" w:hAnsi="Times New Roman" w:cs="Times New Roman"/>
        </w:rPr>
        <w:t xml:space="preserve">Given the large number of courses and areas of study, VAPA and Languages and Cultures are exempt from the </w:t>
      </w:r>
      <w:r w:rsidR="00136747">
        <w:rPr>
          <w:rFonts w:ascii="Times New Roman" w:eastAsia="Times New Roman" w:hAnsi="Times New Roman" w:cs="Times New Roman"/>
        </w:rPr>
        <w:t>limit</w:t>
      </w:r>
      <w:r w:rsidR="00136747" w:rsidRPr="00136747">
        <w:rPr>
          <w:rFonts w:ascii="Times New Roman" w:eastAsia="Times New Roman" w:hAnsi="Times New Roman" w:cs="Times New Roman"/>
        </w:rPr>
        <w:t xml:space="preserve"> of 12 explore courses.</w:t>
      </w:r>
    </w:p>
    <w:p w14:paraId="01DC7C08" w14:textId="06E18D26" w:rsidR="000959E8" w:rsidRPr="000959E8" w:rsidRDefault="000959E8" w:rsidP="00F87287">
      <w:pPr>
        <w:pStyle w:val="ListParagraph"/>
        <w:ind w:left="1080"/>
        <w:rPr>
          <w:rFonts w:ascii="Calibri" w:eastAsia="Times New Roman" w:hAnsi="Calibri" w:cs="Calibri"/>
          <w:color w:val="000000"/>
          <w:sz w:val="22"/>
          <w:szCs w:val="22"/>
        </w:rPr>
      </w:pPr>
    </w:p>
    <w:p w14:paraId="3D8FD555" w14:textId="41E9929B" w:rsidR="00DB56BA" w:rsidRPr="0030459D" w:rsidRDefault="00DB56BA" w:rsidP="00DB56BA">
      <w:pPr>
        <w:pStyle w:val="ListParagraph"/>
        <w:numPr>
          <w:ilvl w:val="0"/>
          <w:numId w:val="7"/>
        </w:numPr>
        <w:rPr>
          <w:rFonts w:ascii="Times New Roman" w:hAnsi="Times New Roman" w:cs="Times New Roman"/>
        </w:rPr>
      </w:pPr>
      <w:r w:rsidRPr="006E6D00">
        <w:rPr>
          <w:rFonts w:ascii="Times New Roman" w:hAnsi="Times New Roman" w:cs="Times New Roman"/>
        </w:rPr>
        <w:t>S</w:t>
      </w:r>
      <w:r w:rsidRPr="0030459D">
        <w:rPr>
          <w:rFonts w:ascii="Times New Roman" w:hAnsi="Times New Roman" w:cs="Times New Roman"/>
        </w:rPr>
        <w:t>tudents can count one Explore course</w:t>
      </w:r>
      <w:r w:rsidR="00BE3AF2" w:rsidRPr="0030459D">
        <w:rPr>
          <w:rFonts w:ascii="Times New Roman" w:hAnsi="Times New Roman" w:cs="Times New Roman"/>
        </w:rPr>
        <w:t xml:space="preserve"> towards satisfying the requirements of a </w:t>
      </w:r>
      <w:r w:rsidRPr="0030459D">
        <w:rPr>
          <w:rFonts w:ascii="Times New Roman" w:hAnsi="Times New Roman" w:cs="Times New Roman"/>
        </w:rPr>
        <w:t>minor.</w:t>
      </w:r>
    </w:p>
    <w:p w14:paraId="51F80401" w14:textId="77777777" w:rsidR="00DB56BA" w:rsidRPr="0030459D" w:rsidRDefault="00DB56BA" w:rsidP="00DB56BA">
      <w:pPr>
        <w:pStyle w:val="ListParagraph"/>
        <w:ind w:left="1080"/>
        <w:rPr>
          <w:rFonts w:ascii="Times New Roman" w:hAnsi="Times New Roman" w:cs="Times New Roman"/>
        </w:rPr>
      </w:pPr>
    </w:p>
    <w:p w14:paraId="32BE8A4F" w14:textId="67744674" w:rsidR="00DB56BA" w:rsidRPr="0030459D" w:rsidRDefault="00DB56BA" w:rsidP="00DB56BA">
      <w:pPr>
        <w:pStyle w:val="ListParagraph"/>
        <w:numPr>
          <w:ilvl w:val="0"/>
          <w:numId w:val="7"/>
        </w:numPr>
        <w:rPr>
          <w:rFonts w:ascii="Times New Roman" w:hAnsi="Times New Roman" w:cs="Times New Roman"/>
        </w:rPr>
      </w:pPr>
      <w:r w:rsidRPr="0030459D">
        <w:rPr>
          <w:rFonts w:ascii="Times New Roman" w:hAnsi="Times New Roman" w:cs="Times New Roman"/>
        </w:rPr>
        <w:t xml:space="preserve">Students who double major can count one Explore course </w:t>
      </w:r>
      <w:r w:rsidR="00BE3AF2" w:rsidRPr="0030459D">
        <w:rPr>
          <w:rFonts w:ascii="Times New Roman" w:hAnsi="Times New Roman" w:cs="Times New Roman"/>
        </w:rPr>
        <w:t>towards satisfying the requirements of these</w:t>
      </w:r>
      <w:r w:rsidRPr="0030459D">
        <w:rPr>
          <w:rFonts w:ascii="Times New Roman" w:hAnsi="Times New Roman" w:cs="Times New Roman"/>
        </w:rPr>
        <w:t xml:space="preserve"> majors.</w:t>
      </w:r>
    </w:p>
    <w:p w14:paraId="52CCBA69" w14:textId="77777777" w:rsidR="00DB56BA" w:rsidRPr="0030459D" w:rsidRDefault="00DB56BA" w:rsidP="00DB56BA">
      <w:pPr>
        <w:rPr>
          <w:rFonts w:ascii="Times New Roman" w:hAnsi="Times New Roman" w:cs="Times New Roman"/>
        </w:rPr>
      </w:pPr>
    </w:p>
    <w:p w14:paraId="1CCB752C" w14:textId="77777777" w:rsidR="00BE3AF2" w:rsidRDefault="00DB56BA" w:rsidP="00807BF7">
      <w:pPr>
        <w:pStyle w:val="ListParagraph"/>
        <w:numPr>
          <w:ilvl w:val="0"/>
          <w:numId w:val="7"/>
        </w:numPr>
        <w:rPr>
          <w:rFonts w:ascii="Times New Roman" w:hAnsi="Times New Roman" w:cs="Times New Roman"/>
        </w:rPr>
      </w:pPr>
      <w:r w:rsidRPr="0030459D">
        <w:rPr>
          <w:rFonts w:ascii="Times New Roman" w:hAnsi="Times New Roman" w:cs="Times New Roman"/>
        </w:rPr>
        <w:t xml:space="preserve">Students who earn a dual-degree can count one Explore course </w:t>
      </w:r>
      <w:r w:rsidR="00BE3AF2" w:rsidRPr="0030459D">
        <w:rPr>
          <w:rFonts w:ascii="Times New Roman" w:hAnsi="Times New Roman" w:cs="Times New Roman"/>
        </w:rPr>
        <w:t xml:space="preserve">towards satisfying the requirements of </w:t>
      </w:r>
      <w:r w:rsidRPr="0030459D">
        <w:rPr>
          <w:rFonts w:ascii="Times New Roman" w:hAnsi="Times New Roman" w:cs="Times New Roman"/>
        </w:rPr>
        <w:t>one of those degree programs</w:t>
      </w:r>
      <w:r w:rsidR="00BE3AF2" w:rsidRPr="0030459D">
        <w:rPr>
          <w:rFonts w:ascii="Times New Roman" w:hAnsi="Times New Roman" w:cs="Times New Roman"/>
        </w:rPr>
        <w:t>.</w:t>
      </w:r>
    </w:p>
    <w:p w14:paraId="227A8C6F" w14:textId="77777777" w:rsidR="00DB56BA" w:rsidRPr="00390A94" w:rsidRDefault="00DB56BA" w:rsidP="00390A94">
      <w:pPr>
        <w:rPr>
          <w:rFonts w:ascii="Times New Roman" w:hAnsi="Times New Roman" w:cs="Times New Roman"/>
        </w:rPr>
      </w:pPr>
    </w:p>
    <w:p w14:paraId="63544562" w14:textId="77777777" w:rsidR="00DB56BA" w:rsidRPr="0030459D" w:rsidRDefault="00DB56BA" w:rsidP="00DB56BA">
      <w:pPr>
        <w:pStyle w:val="ListParagraph"/>
        <w:numPr>
          <w:ilvl w:val="0"/>
          <w:numId w:val="33"/>
        </w:numPr>
        <w:rPr>
          <w:rFonts w:ascii="Times New Roman" w:hAnsi="Times New Roman" w:cs="Times New Roman"/>
        </w:rPr>
      </w:pPr>
      <w:r w:rsidRPr="0030459D">
        <w:rPr>
          <w:rFonts w:ascii="Times New Roman" w:hAnsi="Times New Roman" w:cs="Times New Roman"/>
        </w:rPr>
        <w:t>Integrated Components</w:t>
      </w:r>
    </w:p>
    <w:p w14:paraId="32F6AE99" w14:textId="77777777" w:rsidR="00DB56BA" w:rsidRPr="0030459D" w:rsidRDefault="00DB56BA" w:rsidP="00DB56BA">
      <w:pPr>
        <w:pStyle w:val="ListParagraph"/>
        <w:rPr>
          <w:rFonts w:ascii="Times New Roman" w:hAnsi="Times New Roman" w:cs="Times New Roman"/>
        </w:rPr>
      </w:pPr>
    </w:p>
    <w:p w14:paraId="6AE0CA3E" w14:textId="19210C0A" w:rsidR="00BE3AF2" w:rsidRPr="0030459D" w:rsidRDefault="00BE3AF2" w:rsidP="00DB56BA">
      <w:pPr>
        <w:pStyle w:val="ListParagraph"/>
        <w:numPr>
          <w:ilvl w:val="0"/>
          <w:numId w:val="10"/>
        </w:numPr>
        <w:rPr>
          <w:rFonts w:ascii="Times New Roman" w:hAnsi="Times New Roman" w:cs="Times New Roman"/>
        </w:rPr>
      </w:pPr>
      <w:r w:rsidRPr="0030459D">
        <w:rPr>
          <w:rFonts w:ascii="Times New Roman" w:hAnsi="Times New Roman" w:cs="Times New Roman"/>
        </w:rPr>
        <w:t>Students shall take one Sustainability flagged course, one Inclusiveness flagged course, and two Writing Intensive flagged courses to graduate unless they have transfer credit to satisfy this requirement.</w:t>
      </w:r>
      <w:r w:rsidR="00FC5D0E">
        <w:rPr>
          <w:rFonts w:ascii="Times New Roman" w:hAnsi="Times New Roman" w:cs="Times New Roman"/>
        </w:rPr>
        <w:t xml:space="preserve"> Please see transfer student policies for information about transfer credit.</w:t>
      </w:r>
    </w:p>
    <w:p w14:paraId="55659E2F" w14:textId="77777777" w:rsidR="00BE3AF2" w:rsidRPr="0030459D" w:rsidRDefault="00BE3AF2" w:rsidP="00807BF7">
      <w:pPr>
        <w:pStyle w:val="ListParagraph"/>
        <w:ind w:left="1080"/>
        <w:rPr>
          <w:rFonts w:ascii="Times New Roman" w:hAnsi="Times New Roman" w:cs="Times New Roman"/>
        </w:rPr>
      </w:pPr>
    </w:p>
    <w:p w14:paraId="3C94EFEF" w14:textId="4CBBA2E9" w:rsidR="00DB56BA" w:rsidRPr="0030459D" w:rsidRDefault="00DB56BA" w:rsidP="00DB56BA">
      <w:pPr>
        <w:pStyle w:val="ListParagraph"/>
        <w:numPr>
          <w:ilvl w:val="0"/>
          <w:numId w:val="10"/>
        </w:numPr>
        <w:rPr>
          <w:rFonts w:ascii="Times New Roman" w:hAnsi="Times New Roman" w:cs="Times New Roman"/>
        </w:rPr>
      </w:pPr>
      <w:r w:rsidRPr="0030459D">
        <w:rPr>
          <w:rFonts w:ascii="Times New Roman" w:hAnsi="Times New Roman" w:cs="Times New Roman"/>
        </w:rPr>
        <w:t>Courses that are integrated components (Sustainability, Inclusiveness, Writing Intensive flagged) may be upper or lower division.</w:t>
      </w:r>
    </w:p>
    <w:p w14:paraId="38C58130" w14:textId="77777777" w:rsidR="00DB56BA" w:rsidRPr="0030459D" w:rsidRDefault="00DB56BA" w:rsidP="00DB56BA">
      <w:pPr>
        <w:pStyle w:val="ListParagraph"/>
        <w:ind w:left="1080"/>
        <w:rPr>
          <w:rFonts w:ascii="Times New Roman" w:hAnsi="Times New Roman" w:cs="Times New Roman"/>
        </w:rPr>
      </w:pPr>
    </w:p>
    <w:p w14:paraId="0BF9CE5B" w14:textId="47A501DE" w:rsidR="00DB56BA" w:rsidRPr="0030459D" w:rsidRDefault="00DB56BA" w:rsidP="00DB56BA">
      <w:pPr>
        <w:pStyle w:val="ListParagraph"/>
        <w:numPr>
          <w:ilvl w:val="0"/>
          <w:numId w:val="10"/>
        </w:numPr>
        <w:rPr>
          <w:rFonts w:ascii="Times New Roman" w:hAnsi="Times New Roman" w:cs="Times New Roman"/>
        </w:rPr>
      </w:pPr>
      <w:r w:rsidRPr="0030459D">
        <w:rPr>
          <w:rFonts w:ascii="Times New Roman" w:hAnsi="Times New Roman" w:cs="Times New Roman"/>
        </w:rPr>
        <w:t xml:space="preserve">Integrated components may be flagged onto Explore, Quantitative Reasoning, </w:t>
      </w:r>
      <w:r w:rsidR="00FC5D0E">
        <w:rPr>
          <w:rFonts w:ascii="Times New Roman" w:hAnsi="Times New Roman" w:cs="Times New Roman"/>
        </w:rPr>
        <w:t>Navigate</w:t>
      </w:r>
      <w:r w:rsidRPr="0030459D">
        <w:rPr>
          <w:rFonts w:ascii="Times New Roman" w:hAnsi="Times New Roman" w:cs="Times New Roman"/>
        </w:rPr>
        <w:t xml:space="preserve">, and/or </w:t>
      </w:r>
      <w:r w:rsidR="00FC5D0E">
        <w:rPr>
          <w:rFonts w:ascii="Times New Roman" w:hAnsi="Times New Roman" w:cs="Times New Roman"/>
        </w:rPr>
        <w:t>Summit</w:t>
      </w:r>
      <w:r w:rsidR="00FC5D0E" w:rsidRPr="0030459D">
        <w:rPr>
          <w:rFonts w:ascii="Times New Roman" w:hAnsi="Times New Roman" w:cs="Times New Roman"/>
        </w:rPr>
        <w:t xml:space="preserve"> </w:t>
      </w:r>
      <w:r w:rsidRPr="0030459D">
        <w:rPr>
          <w:rFonts w:ascii="Times New Roman" w:hAnsi="Times New Roman" w:cs="Times New Roman"/>
        </w:rPr>
        <w:t>Experiences as well as flagged onto other Integrated components.</w:t>
      </w:r>
    </w:p>
    <w:p w14:paraId="096E2A37" w14:textId="77777777" w:rsidR="00DB56BA" w:rsidRPr="0030459D" w:rsidRDefault="00DB56BA" w:rsidP="00DB56BA">
      <w:pPr>
        <w:rPr>
          <w:rFonts w:ascii="Times New Roman" w:hAnsi="Times New Roman" w:cs="Times New Roman"/>
        </w:rPr>
      </w:pPr>
    </w:p>
    <w:p w14:paraId="62563973" w14:textId="2D000119" w:rsidR="00DB56BA" w:rsidRPr="0030459D" w:rsidRDefault="00DB56BA" w:rsidP="00DB56BA">
      <w:pPr>
        <w:pStyle w:val="ListParagraph"/>
        <w:numPr>
          <w:ilvl w:val="0"/>
          <w:numId w:val="10"/>
        </w:numPr>
        <w:rPr>
          <w:rFonts w:ascii="Times New Roman" w:hAnsi="Times New Roman" w:cs="Times New Roman"/>
        </w:rPr>
      </w:pPr>
      <w:r w:rsidRPr="0030459D">
        <w:rPr>
          <w:rFonts w:ascii="Times New Roman" w:hAnsi="Times New Roman" w:cs="Times New Roman"/>
        </w:rPr>
        <w:t xml:space="preserve">Courses in the categories of Gateway, Explore, </w:t>
      </w:r>
      <w:r w:rsidR="00BE3AF2" w:rsidRPr="0030459D">
        <w:rPr>
          <w:rFonts w:ascii="Times New Roman" w:hAnsi="Times New Roman" w:cs="Times New Roman"/>
        </w:rPr>
        <w:t>Navigate</w:t>
      </w:r>
      <w:r w:rsidRPr="0030459D">
        <w:rPr>
          <w:rFonts w:ascii="Times New Roman" w:hAnsi="Times New Roman" w:cs="Times New Roman"/>
        </w:rPr>
        <w:t xml:space="preserve">, and </w:t>
      </w:r>
      <w:r w:rsidR="00BE3AF2" w:rsidRPr="0030459D">
        <w:rPr>
          <w:rFonts w:ascii="Times New Roman" w:hAnsi="Times New Roman" w:cs="Times New Roman"/>
        </w:rPr>
        <w:t xml:space="preserve">Summit may </w:t>
      </w:r>
      <w:r w:rsidRPr="0030459D">
        <w:rPr>
          <w:rFonts w:ascii="Times New Roman" w:hAnsi="Times New Roman" w:cs="Times New Roman"/>
        </w:rPr>
        <w:t xml:space="preserve">not be flagged onto each other. For example, a Gateway Experience </w:t>
      </w:r>
      <w:r w:rsidR="00BE3AF2" w:rsidRPr="0030459D">
        <w:rPr>
          <w:rFonts w:ascii="Times New Roman" w:hAnsi="Times New Roman" w:cs="Times New Roman"/>
        </w:rPr>
        <w:t xml:space="preserve">may </w:t>
      </w:r>
      <w:r w:rsidRPr="0030459D">
        <w:rPr>
          <w:rFonts w:ascii="Times New Roman" w:hAnsi="Times New Roman" w:cs="Times New Roman"/>
        </w:rPr>
        <w:t>not be an Explore course.</w:t>
      </w:r>
    </w:p>
    <w:p w14:paraId="20E6D6D5" w14:textId="77777777" w:rsidR="00DB56BA" w:rsidRPr="0030459D" w:rsidRDefault="00DB56BA" w:rsidP="00DB56BA">
      <w:pPr>
        <w:pStyle w:val="ListParagraph"/>
        <w:ind w:left="1080"/>
        <w:rPr>
          <w:rFonts w:ascii="Times New Roman" w:hAnsi="Times New Roman" w:cs="Times New Roman"/>
        </w:rPr>
      </w:pPr>
    </w:p>
    <w:p w14:paraId="52CC6BFD" w14:textId="77777777" w:rsidR="00DB56BA" w:rsidRPr="0030459D" w:rsidRDefault="00DB56BA" w:rsidP="00DB56BA">
      <w:pPr>
        <w:pStyle w:val="ListParagraph"/>
        <w:numPr>
          <w:ilvl w:val="0"/>
          <w:numId w:val="33"/>
        </w:numPr>
        <w:rPr>
          <w:rFonts w:ascii="Times New Roman" w:hAnsi="Times New Roman" w:cs="Times New Roman"/>
        </w:rPr>
      </w:pPr>
      <w:r w:rsidRPr="0030459D">
        <w:rPr>
          <w:rFonts w:ascii="Times New Roman" w:hAnsi="Times New Roman" w:cs="Times New Roman"/>
        </w:rPr>
        <w:t>Multi-flagged courses</w:t>
      </w:r>
    </w:p>
    <w:p w14:paraId="72106C4B" w14:textId="77777777" w:rsidR="00A83305" w:rsidRPr="0030459D" w:rsidRDefault="00A83305" w:rsidP="00807BF7">
      <w:pPr>
        <w:pStyle w:val="ListParagraph"/>
        <w:rPr>
          <w:rFonts w:ascii="Times New Roman" w:hAnsi="Times New Roman" w:cs="Times New Roman"/>
        </w:rPr>
      </w:pPr>
    </w:p>
    <w:p w14:paraId="0757B51C" w14:textId="27933A12" w:rsidR="00DB56BA" w:rsidRPr="00966932" w:rsidRDefault="00DB56BA" w:rsidP="00966932">
      <w:pPr>
        <w:pStyle w:val="ListParagraph"/>
        <w:numPr>
          <w:ilvl w:val="0"/>
          <w:numId w:val="38"/>
        </w:numPr>
        <w:ind w:left="1080"/>
        <w:rPr>
          <w:rFonts w:ascii="Times New Roman" w:hAnsi="Times New Roman" w:cs="Times New Roman"/>
        </w:rPr>
      </w:pPr>
      <w:r w:rsidRPr="00966932">
        <w:rPr>
          <w:rFonts w:ascii="Times New Roman" w:hAnsi="Times New Roman" w:cs="Times New Roman"/>
        </w:rPr>
        <w:t xml:space="preserve">Explore, </w:t>
      </w:r>
      <w:r w:rsidR="00FC5D0E">
        <w:rPr>
          <w:rFonts w:ascii="Times New Roman" w:hAnsi="Times New Roman" w:cs="Times New Roman"/>
        </w:rPr>
        <w:t>Summit</w:t>
      </w:r>
      <w:r w:rsidRPr="00966932">
        <w:rPr>
          <w:rFonts w:ascii="Times New Roman" w:hAnsi="Times New Roman" w:cs="Times New Roman"/>
        </w:rPr>
        <w:t xml:space="preserve">, Quantitative Reasoning, and </w:t>
      </w:r>
      <w:r w:rsidR="00FC5D0E">
        <w:rPr>
          <w:rFonts w:ascii="Times New Roman" w:hAnsi="Times New Roman" w:cs="Times New Roman"/>
        </w:rPr>
        <w:t>Navigate</w:t>
      </w:r>
      <w:r w:rsidRPr="00966932">
        <w:rPr>
          <w:rFonts w:ascii="Times New Roman" w:hAnsi="Times New Roman" w:cs="Times New Roman"/>
        </w:rPr>
        <w:t xml:space="preserve"> courses can be flagged as Inclusiveness, Sustainability, and/or Writing Intensive courses with either individual flags or a combination of flags.</w:t>
      </w:r>
    </w:p>
    <w:p w14:paraId="4ACBB1BD" w14:textId="77777777" w:rsidR="00DB56BA" w:rsidRPr="0030459D" w:rsidRDefault="00DB56BA" w:rsidP="00966932">
      <w:pPr>
        <w:pStyle w:val="ListParagraph"/>
        <w:ind w:left="1440"/>
        <w:rPr>
          <w:rFonts w:ascii="Times New Roman" w:hAnsi="Times New Roman" w:cs="Times New Roman"/>
        </w:rPr>
      </w:pPr>
    </w:p>
    <w:p w14:paraId="036E6CD7" w14:textId="77777777" w:rsidR="00DB56BA" w:rsidRPr="00966932" w:rsidRDefault="00DB56BA" w:rsidP="00966932">
      <w:pPr>
        <w:pStyle w:val="ListParagraph"/>
        <w:numPr>
          <w:ilvl w:val="0"/>
          <w:numId w:val="38"/>
        </w:numPr>
        <w:ind w:left="1080"/>
        <w:rPr>
          <w:rFonts w:ascii="Times New Roman" w:hAnsi="Times New Roman" w:cs="Times New Roman"/>
        </w:rPr>
      </w:pPr>
      <w:r w:rsidRPr="00966932">
        <w:rPr>
          <w:rFonts w:ascii="Times New Roman" w:hAnsi="Times New Roman" w:cs="Times New Roman"/>
        </w:rPr>
        <w:t>Only Inclusiveness, Sustainability, and Writing Intensive courses can be flagged onto other courses.</w:t>
      </w:r>
    </w:p>
    <w:p w14:paraId="3E522B07" w14:textId="77777777" w:rsidR="00DB56BA" w:rsidRPr="0030459D" w:rsidRDefault="00DB56BA" w:rsidP="00966932">
      <w:pPr>
        <w:ind w:left="360"/>
        <w:rPr>
          <w:rFonts w:ascii="Times New Roman" w:hAnsi="Times New Roman" w:cs="Times New Roman"/>
        </w:rPr>
      </w:pPr>
    </w:p>
    <w:p w14:paraId="5CDEF92F" w14:textId="77D09B15" w:rsidR="00DB56BA" w:rsidRPr="00966932" w:rsidRDefault="00DB56BA" w:rsidP="00966932">
      <w:pPr>
        <w:pStyle w:val="ListParagraph"/>
        <w:numPr>
          <w:ilvl w:val="0"/>
          <w:numId w:val="38"/>
        </w:numPr>
        <w:ind w:left="1080"/>
        <w:rPr>
          <w:rFonts w:ascii="Times New Roman" w:hAnsi="Times New Roman" w:cs="Times New Roman"/>
        </w:rPr>
      </w:pPr>
      <w:r w:rsidRPr="00966932">
        <w:rPr>
          <w:rFonts w:ascii="Times New Roman" w:hAnsi="Times New Roman" w:cs="Times New Roman"/>
        </w:rPr>
        <w:t>Courses may be simultaneously flagged as Inclusiveness, Writing Intensive, and Sustainability, or a combination thereof.</w:t>
      </w:r>
    </w:p>
    <w:p w14:paraId="5C70BFE6" w14:textId="77777777" w:rsidR="00FA7665" w:rsidRPr="0030459D" w:rsidRDefault="00FA7665" w:rsidP="00DC24DC">
      <w:pPr>
        <w:rPr>
          <w:rFonts w:ascii="Times New Roman" w:hAnsi="Times New Roman" w:cs="Times New Roman"/>
        </w:rPr>
      </w:pPr>
    </w:p>
    <w:p w14:paraId="68C0B0F9" w14:textId="22337BF4" w:rsidR="00DB56BA" w:rsidRPr="0030459D" w:rsidRDefault="00DB56BA" w:rsidP="00807BF7">
      <w:pPr>
        <w:pStyle w:val="ListParagraph"/>
        <w:numPr>
          <w:ilvl w:val="0"/>
          <w:numId w:val="33"/>
        </w:numPr>
        <w:rPr>
          <w:rFonts w:ascii="Times New Roman" w:hAnsi="Times New Roman" w:cs="Times New Roman"/>
        </w:rPr>
      </w:pPr>
      <w:r w:rsidRPr="0030459D">
        <w:rPr>
          <w:rFonts w:ascii="Times New Roman" w:hAnsi="Times New Roman" w:cs="Times New Roman"/>
        </w:rPr>
        <w:t>Multiple Sections</w:t>
      </w:r>
      <w:r w:rsidR="00FC5D0E">
        <w:rPr>
          <w:rFonts w:ascii="Times New Roman" w:hAnsi="Times New Roman" w:cs="Times New Roman"/>
        </w:rPr>
        <w:t xml:space="preserve"> of Courses</w:t>
      </w:r>
    </w:p>
    <w:p w14:paraId="435225C3" w14:textId="77777777" w:rsidR="00DB56BA" w:rsidRPr="0030459D" w:rsidRDefault="00DB56BA" w:rsidP="00DB56BA">
      <w:pPr>
        <w:pStyle w:val="ListParagraph"/>
        <w:ind w:left="1080"/>
        <w:rPr>
          <w:rFonts w:ascii="Times New Roman" w:hAnsi="Times New Roman" w:cs="Times New Roman"/>
        </w:rPr>
      </w:pPr>
    </w:p>
    <w:p w14:paraId="417F737F" w14:textId="10A5597B" w:rsidR="00DB56BA" w:rsidRPr="0030459D" w:rsidRDefault="00DB56BA" w:rsidP="00807BF7">
      <w:pPr>
        <w:pStyle w:val="ListParagraph"/>
        <w:numPr>
          <w:ilvl w:val="0"/>
          <w:numId w:val="36"/>
        </w:numPr>
        <w:rPr>
          <w:rFonts w:ascii="Times New Roman" w:hAnsi="Times New Roman" w:cs="Times New Roman"/>
        </w:rPr>
      </w:pPr>
      <w:r w:rsidRPr="0030459D">
        <w:rPr>
          <w:rFonts w:ascii="Times New Roman" w:hAnsi="Times New Roman" w:cs="Times New Roman"/>
        </w:rPr>
        <w:t>Courses approved into the Compass Curriculum include all sections of the course regardless of instructor or year and are required to adhere to the standards of the Compass Curriculum for that component area.</w:t>
      </w:r>
    </w:p>
    <w:p w14:paraId="517E97D1" w14:textId="77777777" w:rsidR="00DB56BA" w:rsidRPr="0030459D" w:rsidRDefault="00DB56BA" w:rsidP="00807BF7">
      <w:pPr>
        <w:rPr>
          <w:rFonts w:ascii="Times New Roman" w:hAnsi="Times New Roman" w:cs="Times New Roman"/>
        </w:rPr>
      </w:pPr>
    </w:p>
    <w:p w14:paraId="00930E1D" w14:textId="77777777" w:rsidR="00DB56BA" w:rsidRPr="00B41FB8" w:rsidRDefault="00DB56BA" w:rsidP="00DB56BA">
      <w:pPr>
        <w:pStyle w:val="ListParagraph"/>
        <w:numPr>
          <w:ilvl w:val="0"/>
          <w:numId w:val="33"/>
        </w:numPr>
        <w:rPr>
          <w:rFonts w:ascii="Times New Roman" w:hAnsi="Times New Roman" w:cs="Times New Roman"/>
        </w:rPr>
      </w:pPr>
      <w:r w:rsidRPr="00B41FB8">
        <w:rPr>
          <w:rFonts w:ascii="Times New Roman" w:hAnsi="Times New Roman" w:cs="Times New Roman"/>
        </w:rPr>
        <w:t>Inclusiveness Flagged Courses</w:t>
      </w:r>
    </w:p>
    <w:p w14:paraId="24911234" w14:textId="77777777" w:rsidR="00DB56BA" w:rsidRPr="0030459D" w:rsidRDefault="00DB56BA" w:rsidP="00DB56BA">
      <w:pPr>
        <w:pStyle w:val="ListParagraph"/>
        <w:rPr>
          <w:rFonts w:ascii="Times New Roman" w:hAnsi="Times New Roman" w:cs="Times New Roman"/>
        </w:rPr>
      </w:pPr>
    </w:p>
    <w:p w14:paraId="6C741A0C" w14:textId="77777777" w:rsidR="00DB56BA" w:rsidRPr="0030459D" w:rsidRDefault="00DB56BA" w:rsidP="00DB56BA">
      <w:pPr>
        <w:pStyle w:val="ListParagraph"/>
        <w:numPr>
          <w:ilvl w:val="0"/>
          <w:numId w:val="15"/>
        </w:numPr>
        <w:rPr>
          <w:rFonts w:ascii="Times New Roman" w:hAnsi="Times New Roman" w:cs="Times New Roman"/>
        </w:rPr>
      </w:pPr>
      <w:r w:rsidRPr="0030459D">
        <w:rPr>
          <w:rFonts w:ascii="Times New Roman" w:hAnsi="Times New Roman" w:cs="Times New Roman"/>
        </w:rPr>
        <w:t xml:space="preserve">Students shall take one course flagged as Inclusiveness (Global/Diversity). </w:t>
      </w:r>
    </w:p>
    <w:p w14:paraId="3D183CCD" w14:textId="77777777" w:rsidR="00DB56BA" w:rsidRPr="0030459D" w:rsidRDefault="00DB56BA" w:rsidP="00DB56BA">
      <w:pPr>
        <w:pStyle w:val="ListParagraph"/>
        <w:ind w:left="1080"/>
        <w:rPr>
          <w:rFonts w:ascii="Times New Roman" w:hAnsi="Times New Roman" w:cs="Times New Roman"/>
        </w:rPr>
      </w:pPr>
    </w:p>
    <w:p w14:paraId="65E15F0F" w14:textId="77777777" w:rsidR="00DB56BA" w:rsidRPr="0030459D" w:rsidRDefault="00DB56BA" w:rsidP="00DB56BA">
      <w:pPr>
        <w:pStyle w:val="ListParagraph"/>
        <w:numPr>
          <w:ilvl w:val="0"/>
          <w:numId w:val="15"/>
        </w:numPr>
        <w:rPr>
          <w:rFonts w:ascii="Times New Roman" w:hAnsi="Times New Roman" w:cs="Times New Roman"/>
        </w:rPr>
      </w:pPr>
      <w:r w:rsidRPr="0030459D">
        <w:rPr>
          <w:rFonts w:ascii="Times New Roman" w:hAnsi="Times New Roman" w:cs="Times New Roman"/>
        </w:rPr>
        <w:t>Inclusiveness flagged courses may be taken in a student’s disciplinary area of study.</w:t>
      </w:r>
    </w:p>
    <w:p w14:paraId="1208B372" w14:textId="77777777" w:rsidR="00DB56BA" w:rsidRPr="0030459D" w:rsidRDefault="00DB56BA" w:rsidP="00DB56BA">
      <w:pPr>
        <w:pStyle w:val="ListParagraph"/>
        <w:ind w:left="1080"/>
        <w:rPr>
          <w:rFonts w:ascii="Times New Roman" w:hAnsi="Times New Roman" w:cs="Times New Roman"/>
        </w:rPr>
      </w:pPr>
    </w:p>
    <w:p w14:paraId="72D8CC97" w14:textId="5AF67CD6" w:rsidR="00DB56BA" w:rsidRPr="0030459D" w:rsidRDefault="00DB56BA" w:rsidP="00DB56BA">
      <w:pPr>
        <w:pStyle w:val="ListParagraph"/>
        <w:numPr>
          <w:ilvl w:val="0"/>
          <w:numId w:val="15"/>
        </w:numPr>
        <w:rPr>
          <w:rFonts w:ascii="Times New Roman" w:hAnsi="Times New Roman" w:cs="Times New Roman"/>
        </w:rPr>
      </w:pPr>
      <w:r w:rsidRPr="0030459D">
        <w:rPr>
          <w:rFonts w:ascii="Times New Roman" w:hAnsi="Times New Roman" w:cs="Times New Roman"/>
        </w:rPr>
        <w:t>Courses on the LAS Diversity and Global list are not automatically approved as Compass Curriculum Inclusiveness flagged courses</w:t>
      </w:r>
      <w:r w:rsidR="00B06652">
        <w:rPr>
          <w:rFonts w:ascii="Times New Roman" w:hAnsi="Times New Roman" w:cs="Times New Roman"/>
        </w:rPr>
        <w:t xml:space="preserve"> without submission and review by the Compass Curriculum for the Inclusiveness flag.</w:t>
      </w:r>
    </w:p>
    <w:p w14:paraId="022DB532" w14:textId="77777777" w:rsidR="00DB56BA" w:rsidRPr="0030459D" w:rsidRDefault="00DB56BA" w:rsidP="00DB56BA">
      <w:pPr>
        <w:pStyle w:val="ListParagraph"/>
        <w:ind w:left="1080"/>
        <w:rPr>
          <w:rFonts w:ascii="Times New Roman" w:hAnsi="Times New Roman" w:cs="Times New Roman"/>
        </w:rPr>
      </w:pPr>
    </w:p>
    <w:p w14:paraId="2E8CE7DA" w14:textId="77777777" w:rsidR="00DB56BA" w:rsidRPr="0030459D" w:rsidRDefault="00DB56BA" w:rsidP="00DB56BA">
      <w:pPr>
        <w:pStyle w:val="ListParagraph"/>
        <w:numPr>
          <w:ilvl w:val="0"/>
          <w:numId w:val="15"/>
        </w:numPr>
        <w:rPr>
          <w:rFonts w:ascii="Times New Roman" w:hAnsi="Times New Roman" w:cs="Times New Roman"/>
        </w:rPr>
      </w:pPr>
      <w:r w:rsidRPr="0030459D">
        <w:rPr>
          <w:rFonts w:ascii="Times New Roman" w:hAnsi="Times New Roman" w:cs="Times New Roman"/>
        </w:rPr>
        <w:t>There shall be two areas of Inclusiveness (Global/Diversity) courses. Courses shall focus on one area, or both areas of Inclusiveness. Inclusiveness areas include:</w:t>
      </w:r>
    </w:p>
    <w:p w14:paraId="6EA761DF" w14:textId="77777777" w:rsidR="00DB56BA" w:rsidRPr="0030459D" w:rsidRDefault="00DB56BA" w:rsidP="00DB56BA">
      <w:pPr>
        <w:pStyle w:val="ListParagraph"/>
        <w:numPr>
          <w:ilvl w:val="1"/>
          <w:numId w:val="7"/>
        </w:numPr>
        <w:rPr>
          <w:rFonts w:ascii="Times New Roman" w:hAnsi="Times New Roman" w:cs="Times New Roman"/>
        </w:rPr>
      </w:pPr>
      <w:r w:rsidRPr="0030459D">
        <w:rPr>
          <w:rFonts w:ascii="Times New Roman" w:hAnsi="Times New Roman" w:cs="Times New Roman"/>
        </w:rPr>
        <w:t xml:space="preserve">Focus on </w:t>
      </w:r>
      <w:r w:rsidRPr="0030459D">
        <w:rPr>
          <w:rFonts w:ascii="Times New Roman" w:hAnsi="Times New Roman" w:cs="Times New Roman"/>
          <w:color w:val="000000"/>
        </w:rPr>
        <w:t>the necessary understanding and/or competencies for effectively working with people across cultural and/or social differences</w:t>
      </w:r>
      <w:r w:rsidRPr="0030459D">
        <w:rPr>
          <w:rFonts w:ascii="Times New Roman" w:hAnsi="Times New Roman" w:cs="Times New Roman"/>
        </w:rPr>
        <w:t>, and/or</w:t>
      </w:r>
    </w:p>
    <w:p w14:paraId="322F73E7" w14:textId="66524878" w:rsidR="00DB56BA" w:rsidRPr="0030459D" w:rsidRDefault="00DB56BA" w:rsidP="00807BF7">
      <w:pPr>
        <w:pStyle w:val="ListParagraph"/>
        <w:numPr>
          <w:ilvl w:val="1"/>
          <w:numId w:val="7"/>
        </w:numPr>
        <w:rPr>
          <w:rFonts w:ascii="Times New Roman" w:hAnsi="Times New Roman" w:cs="Times New Roman"/>
        </w:rPr>
      </w:pPr>
      <w:r w:rsidRPr="0030459D">
        <w:rPr>
          <w:rFonts w:ascii="Times New Roman" w:hAnsi="Times New Roman" w:cs="Times New Roman"/>
          <w:color w:val="000000"/>
        </w:rPr>
        <w:t xml:space="preserve">International/global/diverse perspectives and explicitly address dynamics and consequences of exclusion and inclusion. This focus could address social, cultural, political, economic, geographic, spiritual, or other diverse perspectives. </w:t>
      </w:r>
    </w:p>
    <w:p w14:paraId="617E39E3" w14:textId="77777777" w:rsidR="00DB56BA" w:rsidRPr="0030459D" w:rsidRDefault="00DB56BA" w:rsidP="00DB56BA">
      <w:pPr>
        <w:pStyle w:val="ListParagraph"/>
        <w:ind w:left="1080"/>
        <w:rPr>
          <w:rFonts w:ascii="Times New Roman" w:hAnsi="Times New Roman" w:cs="Times New Roman"/>
        </w:rPr>
      </w:pPr>
    </w:p>
    <w:p w14:paraId="30F69D61" w14:textId="73F40079" w:rsidR="00CB4EA3" w:rsidRDefault="00CB4EA3">
      <w:pPr>
        <w:rPr>
          <w:rFonts w:ascii="Times New Roman" w:hAnsi="Times New Roman" w:cs="Times New Roman"/>
        </w:rPr>
      </w:pPr>
    </w:p>
    <w:p w14:paraId="0D73C26A" w14:textId="67D4ECE0" w:rsidR="00045142" w:rsidRPr="0030052B" w:rsidRDefault="00DB56BA" w:rsidP="00045142">
      <w:pPr>
        <w:pStyle w:val="ListParagraph"/>
        <w:numPr>
          <w:ilvl w:val="0"/>
          <w:numId w:val="33"/>
        </w:numPr>
        <w:rPr>
          <w:rFonts w:ascii="Times New Roman" w:hAnsi="Times New Roman" w:cs="Times New Roman"/>
        </w:rPr>
      </w:pPr>
      <w:r w:rsidRPr="0030459D">
        <w:rPr>
          <w:rFonts w:ascii="Times New Roman" w:hAnsi="Times New Roman" w:cs="Times New Roman"/>
        </w:rPr>
        <w:t>Navigate Courses</w:t>
      </w:r>
    </w:p>
    <w:p w14:paraId="33262A4D" w14:textId="77777777" w:rsidR="00DB56BA" w:rsidRPr="00D873C3" w:rsidRDefault="00DB56BA" w:rsidP="00D873C3">
      <w:pPr>
        <w:rPr>
          <w:rFonts w:ascii="Times New Roman" w:hAnsi="Times New Roman" w:cs="Times New Roman"/>
        </w:rPr>
      </w:pPr>
    </w:p>
    <w:p w14:paraId="2D581767" w14:textId="7DB31B40" w:rsidR="0049150C" w:rsidRPr="00D873C3" w:rsidRDefault="0049150C" w:rsidP="0049150C">
      <w:pPr>
        <w:pStyle w:val="ListParagraph"/>
        <w:numPr>
          <w:ilvl w:val="0"/>
          <w:numId w:val="23"/>
        </w:numPr>
        <w:rPr>
          <w:rFonts w:ascii="Times New Roman" w:hAnsi="Times New Roman" w:cs="Times New Roman"/>
        </w:rPr>
      </w:pPr>
      <w:r w:rsidRPr="00D873C3">
        <w:rPr>
          <w:rFonts w:ascii="Times New Roman" w:hAnsi="Times New Roman" w:cs="Times New Roman"/>
        </w:rPr>
        <w:t xml:space="preserve">Students shall take one Navigate course to </w:t>
      </w:r>
      <w:proofErr w:type="gramStart"/>
      <w:r w:rsidRPr="00D873C3">
        <w:rPr>
          <w:rFonts w:ascii="Times New Roman" w:hAnsi="Times New Roman" w:cs="Times New Roman"/>
        </w:rPr>
        <w:t>graduate</w:t>
      </w:r>
      <w:r w:rsidR="009A3FAD" w:rsidRPr="00D873C3">
        <w:rPr>
          <w:rFonts w:ascii="Times New Roman" w:hAnsi="Times New Roman" w:cs="Times New Roman"/>
        </w:rPr>
        <w:t>, and</w:t>
      </w:r>
      <w:proofErr w:type="gramEnd"/>
      <w:r w:rsidR="009A3FAD" w:rsidRPr="00D873C3">
        <w:rPr>
          <w:rFonts w:ascii="Times New Roman" w:hAnsi="Times New Roman" w:cs="Times New Roman"/>
        </w:rPr>
        <w:t xml:space="preserve"> are encouraged to take this course in their junior year.</w:t>
      </w:r>
    </w:p>
    <w:p w14:paraId="27868397" w14:textId="77777777" w:rsidR="0049150C" w:rsidRPr="00D873C3" w:rsidRDefault="0049150C" w:rsidP="0049150C">
      <w:pPr>
        <w:rPr>
          <w:rFonts w:ascii="Times New Roman" w:hAnsi="Times New Roman" w:cs="Times New Roman"/>
        </w:rPr>
      </w:pPr>
    </w:p>
    <w:p w14:paraId="2C04FB09" w14:textId="3E21A5AF" w:rsidR="00045142" w:rsidRPr="00D873C3" w:rsidRDefault="00045142" w:rsidP="0030052B">
      <w:pPr>
        <w:pStyle w:val="ListParagraph"/>
        <w:numPr>
          <w:ilvl w:val="0"/>
          <w:numId w:val="23"/>
        </w:numPr>
        <w:rPr>
          <w:rFonts w:ascii="Times New Roman" w:hAnsi="Times New Roman" w:cs="Times New Roman"/>
        </w:rPr>
      </w:pPr>
      <w:r w:rsidRPr="00D873C3">
        <w:rPr>
          <w:rFonts w:ascii="Times New Roman" w:hAnsi="Times New Roman" w:cs="Times New Roman"/>
        </w:rPr>
        <w:t>Navigate courses are Advanced Core courses as voted on by the faculty in 2012.</w:t>
      </w:r>
      <w:r w:rsidRPr="00D873C3">
        <w:rPr>
          <w:rFonts w:ascii="Times New Roman" w:hAnsi="Times New Roman" w:cs="Times New Roman"/>
        </w:rPr>
        <w:br/>
      </w:r>
    </w:p>
    <w:p w14:paraId="5A31A835" w14:textId="455EBE0E" w:rsidR="00DB56BA" w:rsidRPr="00D873C3" w:rsidRDefault="00DB56BA" w:rsidP="00DB56BA">
      <w:pPr>
        <w:pStyle w:val="ListParagraph"/>
        <w:numPr>
          <w:ilvl w:val="0"/>
          <w:numId w:val="23"/>
        </w:numPr>
        <w:rPr>
          <w:rFonts w:ascii="Times New Roman" w:hAnsi="Times New Roman" w:cs="Times New Roman"/>
        </w:rPr>
      </w:pPr>
      <w:r w:rsidRPr="00D873C3">
        <w:rPr>
          <w:rFonts w:ascii="Times New Roman" w:hAnsi="Times New Roman" w:cs="Times New Roman"/>
        </w:rPr>
        <w:t xml:space="preserve">Students shall fulfill the Navigate requirement outside their major </w:t>
      </w:r>
      <w:r w:rsidR="0013081F">
        <w:rPr>
          <w:rFonts w:ascii="Times New Roman" w:hAnsi="Times New Roman" w:cs="Times New Roman"/>
        </w:rPr>
        <w:t xml:space="preserve">(and minor) </w:t>
      </w:r>
      <w:r w:rsidRPr="00D873C3">
        <w:rPr>
          <w:rFonts w:ascii="Times New Roman" w:hAnsi="Times New Roman" w:cs="Times New Roman"/>
        </w:rPr>
        <w:t>degree prefix with a multidisciplinary course that is approved by the Compass Curriculum. This means that for Navigate credit</w:t>
      </w:r>
      <w:r w:rsidR="0049150C" w:rsidRPr="00D873C3">
        <w:rPr>
          <w:rFonts w:ascii="Times New Roman" w:hAnsi="Times New Roman" w:cs="Times New Roman"/>
        </w:rPr>
        <w:t xml:space="preserve"> </w:t>
      </w:r>
      <w:r w:rsidRPr="00D873C3">
        <w:rPr>
          <w:rFonts w:ascii="Times New Roman" w:hAnsi="Times New Roman" w:cs="Times New Roman"/>
        </w:rPr>
        <w:t xml:space="preserve">students shall take </w:t>
      </w:r>
      <w:r w:rsidR="00FF4E3F" w:rsidRPr="00D873C3">
        <w:rPr>
          <w:rFonts w:ascii="Times New Roman" w:hAnsi="Times New Roman" w:cs="Times New Roman"/>
        </w:rPr>
        <w:t>a Navigate</w:t>
      </w:r>
      <w:r w:rsidRPr="00D873C3">
        <w:rPr>
          <w:rFonts w:ascii="Times New Roman" w:hAnsi="Times New Roman" w:cs="Times New Roman"/>
        </w:rPr>
        <w:t xml:space="preserve"> course that does not have their major subject designation (e.g. HIST or ECE).  </w:t>
      </w:r>
    </w:p>
    <w:p w14:paraId="3E0EEA19" w14:textId="77777777" w:rsidR="00DB56BA" w:rsidRPr="00D873C3" w:rsidRDefault="00DB56BA" w:rsidP="00DB56BA">
      <w:pPr>
        <w:pStyle w:val="ListParagraph"/>
        <w:ind w:left="1080"/>
        <w:rPr>
          <w:rFonts w:ascii="Times New Roman" w:hAnsi="Times New Roman" w:cs="Times New Roman"/>
        </w:rPr>
      </w:pPr>
    </w:p>
    <w:p w14:paraId="5D3789B0" w14:textId="1A4B4A3F" w:rsidR="00DB56BA" w:rsidRPr="00D873C3" w:rsidRDefault="00E01C89" w:rsidP="00DB56BA">
      <w:pPr>
        <w:pStyle w:val="ListParagraph"/>
        <w:numPr>
          <w:ilvl w:val="0"/>
          <w:numId w:val="23"/>
        </w:numPr>
        <w:rPr>
          <w:rFonts w:ascii="Times New Roman" w:hAnsi="Times New Roman" w:cs="Times New Roman"/>
        </w:rPr>
      </w:pPr>
      <w:r>
        <w:rPr>
          <w:rFonts w:ascii="Times New Roman" w:hAnsi="Times New Roman" w:cs="Times New Roman"/>
        </w:rPr>
        <w:t xml:space="preserve">Signature </w:t>
      </w:r>
      <w:r w:rsidR="00DB56BA" w:rsidRPr="00D873C3">
        <w:rPr>
          <w:rFonts w:ascii="Times New Roman" w:hAnsi="Times New Roman" w:cs="Times New Roman"/>
        </w:rPr>
        <w:t xml:space="preserve">Navigate courses will be listed with the NAVI subject description in the </w:t>
      </w:r>
      <w:proofErr w:type="spellStart"/>
      <w:r w:rsidR="00DB56BA" w:rsidRPr="00D873C3">
        <w:rPr>
          <w:rFonts w:ascii="Times New Roman" w:hAnsi="Times New Roman" w:cs="Times New Roman"/>
        </w:rPr>
        <w:t>acalog</w:t>
      </w:r>
      <w:proofErr w:type="spellEnd"/>
      <w:r w:rsidR="00DB56BA" w:rsidRPr="00D873C3">
        <w:rPr>
          <w:rFonts w:ascii="Times New Roman" w:hAnsi="Times New Roman" w:cs="Times New Roman"/>
        </w:rPr>
        <w:t xml:space="preserve">, and </w:t>
      </w:r>
      <w:r>
        <w:rPr>
          <w:rFonts w:ascii="Times New Roman" w:hAnsi="Times New Roman" w:cs="Times New Roman"/>
        </w:rPr>
        <w:t xml:space="preserve">students </w:t>
      </w:r>
      <w:r w:rsidR="00DB56BA" w:rsidRPr="00D873C3">
        <w:rPr>
          <w:rFonts w:ascii="Times New Roman" w:hAnsi="Times New Roman" w:cs="Times New Roman"/>
        </w:rPr>
        <w:t>will sign up for that section for credit.</w:t>
      </w:r>
    </w:p>
    <w:p w14:paraId="36A9FF27" w14:textId="77777777" w:rsidR="00DB56BA" w:rsidRPr="00D873C3" w:rsidRDefault="00DB56BA" w:rsidP="00DB56BA">
      <w:pPr>
        <w:rPr>
          <w:rFonts w:ascii="Times New Roman" w:hAnsi="Times New Roman" w:cs="Times New Roman"/>
        </w:rPr>
      </w:pPr>
    </w:p>
    <w:p w14:paraId="32AE4952" w14:textId="77777777" w:rsidR="00DB56BA" w:rsidRPr="00D873C3" w:rsidRDefault="00DB56BA" w:rsidP="00DB56BA">
      <w:pPr>
        <w:pStyle w:val="ListParagraph"/>
        <w:numPr>
          <w:ilvl w:val="0"/>
          <w:numId w:val="23"/>
        </w:numPr>
        <w:rPr>
          <w:rFonts w:ascii="Times New Roman" w:hAnsi="Times New Roman" w:cs="Times New Roman"/>
        </w:rPr>
      </w:pPr>
      <w:r w:rsidRPr="00D873C3">
        <w:rPr>
          <w:rFonts w:ascii="Times New Roman" w:hAnsi="Times New Roman" w:cs="Times New Roman"/>
        </w:rPr>
        <w:t>Navigate courses shall be 3000 level or higher.</w:t>
      </w:r>
    </w:p>
    <w:p w14:paraId="633F9392" w14:textId="77777777" w:rsidR="00DB56BA" w:rsidRPr="00D873C3" w:rsidRDefault="00DB56BA" w:rsidP="00DB56BA">
      <w:pPr>
        <w:rPr>
          <w:rFonts w:ascii="Times New Roman" w:hAnsi="Times New Roman" w:cs="Times New Roman"/>
        </w:rPr>
      </w:pPr>
    </w:p>
    <w:p w14:paraId="2D1F9D1F" w14:textId="5BF34F37" w:rsidR="006C2B90" w:rsidRPr="00D873C3" w:rsidRDefault="006C2B90" w:rsidP="006C2B90">
      <w:pPr>
        <w:pStyle w:val="ListParagraph"/>
        <w:numPr>
          <w:ilvl w:val="0"/>
          <w:numId w:val="23"/>
        </w:numPr>
        <w:rPr>
          <w:rFonts w:ascii="Times New Roman" w:hAnsi="Times New Roman" w:cs="Times New Roman"/>
        </w:rPr>
      </w:pPr>
      <w:r w:rsidRPr="00D873C3">
        <w:rPr>
          <w:rFonts w:ascii="Times New Roman" w:hAnsi="Times New Roman" w:cs="Times New Roman"/>
        </w:rPr>
        <w:t>Navigate courses must h</w:t>
      </w:r>
      <w:r w:rsidRPr="00D873C3">
        <w:rPr>
          <w:rFonts w:ascii="Times New Roman" w:eastAsia="Arial Unicode MS" w:hAnsi="Times New Roman" w:cs="Times New Roman"/>
        </w:rPr>
        <w:t>ighlight multidisciplinary approaches</w:t>
      </w:r>
      <w:r w:rsidRPr="00D873C3">
        <w:rPr>
          <w:rFonts w:ascii="Times New Roman" w:hAnsi="Times New Roman" w:cs="Times New Roman"/>
        </w:rPr>
        <w:t xml:space="preserve"> and </w:t>
      </w:r>
      <w:r w:rsidRPr="00D873C3">
        <w:rPr>
          <w:rFonts w:ascii="Times New Roman" w:eastAsia="Arial Unicode MS" w:hAnsi="Times New Roman" w:cs="Times New Roman"/>
        </w:rPr>
        <w:t xml:space="preserve">include the concept of “knowledge in action” through experiential learning. </w:t>
      </w:r>
      <w:r w:rsidRPr="00D873C3">
        <w:rPr>
          <w:rFonts w:ascii="Times New Roman" w:hAnsi="Times New Roman" w:cs="Times New Roman"/>
          <w:lang w:eastAsia="ja-JP"/>
        </w:rPr>
        <w:t xml:space="preserve">“Knowledge in action” gives students an understanding of how academic knowledge and skills are applied and developed through real world endeavors.  This </w:t>
      </w:r>
      <w:r w:rsidR="00FF4E3F" w:rsidRPr="00D873C3">
        <w:rPr>
          <w:rFonts w:ascii="Times New Roman" w:hAnsi="Times New Roman" w:cs="Times New Roman"/>
          <w:lang w:eastAsia="ja-JP"/>
        </w:rPr>
        <w:t>requires</w:t>
      </w:r>
      <w:r w:rsidRPr="00D873C3">
        <w:rPr>
          <w:rFonts w:ascii="Times New Roman" w:hAnsi="Times New Roman" w:cs="Times New Roman"/>
          <w:lang w:eastAsia="ja-JP"/>
        </w:rPr>
        <w:t xml:space="preserve"> that faculty work beyond narrow disciplinary boundaries and is based on “best practices” of experiential learning.</w:t>
      </w:r>
    </w:p>
    <w:p w14:paraId="7A395A73" w14:textId="77777777" w:rsidR="00DB56BA" w:rsidRPr="00D873C3" w:rsidRDefault="00DB56BA" w:rsidP="00DB56BA">
      <w:pPr>
        <w:rPr>
          <w:rFonts w:ascii="Times New Roman" w:hAnsi="Times New Roman" w:cs="Times New Roman"/>
        </w:rPr>
      </w:pPr>
    </w:p>
    <w:p w14:paraId="054FDD80" w14:textId="11EFAEDA" w:rsidR="00DB56BA" w:rsidRPr="00D873C3" w:rsidRDefault="00DB56BA" w:rsidP="00DB56BA">
      <w:pPr>
        <w:pStyle w:val="ListParagraph"/>
        <w:numPr>
          <w:ilvl w:val="0"/>
          <w:numId w:val="23"/>
        </w:numPr>
        <w:rPr>
          <w:rFonts w:ascii="Times New Roman" w:hAnsi="Times New Roman" w:cs="Times New Roman"/>
        </w:rPr>
      </w:pPr>
      <w:r w:rsidRPr="00D873C3">
        <w:rPr>
          <w:rFonts w:ascii="Times New Roman" w:hAnsi="Times New Roman" w:cs="Times New Roman"/>
        </w:rPr>
        <w:t>Navigate courses shall be open to students from all disciplines</w:t>
      </w:r>
      <w:r w:rsidR="009A3FAD" w:rsidRPr="00D873C3">
        <w:rPr>
          <w:rFonts w:ascii="Times New Roman" w:hAnsi="Times New Roman" w:cs="Times New Roman"/>
        </w:rPr>
        <w:t xml:space="preserve"> with minimal prerequisites</w:t>
      </w:r>
      <w:r w:rsidRPr="00D873C3">
        <w:rPr>
          <w:rFonts w:ascii="Times New Roman" w:hAnsi="Times New Roman" w:cs="Times New Roman"/>
        </w:rPr>
        <w:t>.</w:t>
      </w:r>
    </w:p>
    <w:p w14:paraId="63F12461" w14:textId="77777777" w:rsidR="00DB56BA" w:rsidRPr="00D873C3" w:rsidRDefault="00DB56BA" w:rsidP="00DB56BA">
      <w:pPr>
        <w:rPr>
          <w:rFonts w:ascii="Times New Roman" w:hAnsi="Times New Roman" w:cs="Times New Roman"/>
        </w:rPr>
      </w:pPr>
    </w:p>
    <w:p w14:paraId="350D95E0" w14:textId="556C254F" w:rsidR="00DB56BA" w:rsidRPr="00D873C3" w:rsidRDefault="00DB56BA" w:rsidP="00DB56BA">
      <w:pPr>
        <w:pStyle w:val="ListParagraph"/>
        <w:numPr>
          <w:ilvl w:val="0"/>
          <w:numId w:val="23"/>
        </w:numPr>
        <w:rPr>
          <w:rFonts w:ascii="Times New Roman" w:hAnsi="Times New Roman" w:cs="Times New Roman"/>
        </w:rPr>
      </w:pPr>
      <w:r w:rsidRPr="00D873C3">
        <w:rPr>
          <w:rFonts w:ascii="Times New Roman" w:hAnsi="Times New Roman" w:cs="Times New Roman"/>
        </w:rPr>
        <w:t xml:space="preserve">Students may choose from any Navigate </w:t>
      </w:r>
      <w:r w:rsidR="00525926">
        <w:rPr>
          <w:rFonts w:ascii="Times New Roman" w:hAnsi="Times New Roman" w:cs="Times New Roman"/>
        </w:rPr>
        <w:t>course</w:t>
      </w:r>
      <w:r w:rsidRPr="00D873C3">
        <w:rPr>
          <w:rFonts w:ascii="Times New Roman" w:hAnsi="Times New Roman" w:cs="Times New Roman"/>
        </w:rPr>
        <w:t xml:space="preserve"> across the campus.</w:t>
      </w:r>
    </w:p>
    <w:p w14:paraId="653B76C8" w14:textId="77777777" w:rsidR="00DB56BA" w:rsidRPr="00D873C3" w:rsidRDefault="00DB56BA" w:rsidP="00DB56BA">
      <w:pPr>
        <w:rPr>
          <w:rFonts w:ascii="Times New Roman" w:hAnsi="Times New Roman" w:cs="Times New Roman"/>
        </w:rPr>
      </w:pPr>
    </w:p>
    <w:p w14:paraId="3EF2F78D" w14:textId="72C3084E" w:rsidR="00045142" w:rsidRPr="00D873C3" w:rsidRDefault="00DB56BA" w:rsidP="0030052B">
      <w:pPr>
        <w:pStyle w:val="ListParagraph"/>
        <w:numPr>
          <w:ilvl w:val="0"/>
          <w:numId w:val="23"/>
        </w:numPr>
        <w:rPr>
          <w:rFonts w:ascii="Times New Roman" w:hAnsi="Times New Roman" w:cs="Times New Roman"/>
        </w:rPr>
      </w:pPr>
      <w:r w:rsidRPr="00D873C3">
        <w:rPr>
          <w:rFonts w:ascii="Times New Roman" w:hAnsi="Times New Roman" w:cs="Times New Roman"/>
        </w:rPr>
        <w:t>Under the condition where a student takes a cross-listed course (e.g. WEST and HUM) either section will count assuming that it was approved as a Navigate.</w:t>
      </w:r>
    </w:p>
    <w:p w14:paraId="0BB6746F" w14:textId="0061BC6A" w:rsidR="00045142" w:rsidRPr="00D873C3" w:rsidRDefault="00045142" w:rsidP="0030052B">
      <w:pPr>
        <w:rPr>
          <w:rFonts w:ascii="Times New Roman" w:hAnsi="Times New Roman" w:cs="Times New Roman"/>
        </w:rPr>
      </w:pPr>
    </w:p>
    <w:p w14:paraId="3144A575" w14:textId="2177603D" w:rsidR="00045142" w:rsidRPr="00D873C3" w:rsidRDefault="00045142" w:rsidP="00045142">
      <w:pPr>
        <w:pStyle w:val="ListParagraph"/>
        <w:widowControl w:val="0"/>
        <w:numPr>
          <w:ilvl w:val="0"/>
          <w:numId w:val="23"/>
        </w:numPr>
        <w:autoSpaceDE w:val="0"/>
        <w:autoSpaceDN w:val="0"/>
        <w:adjustRightInd w:val="0"/>
        <w:spacing w:after="280"/>
        <w:rPr>
          <w:rFonts w:ascii="Times New Roman" w:hAnsi="Times New Roman" w:cs="Times New Roman"/>
        </w:rPr>
      </w:pPr>
      <w:r w:rsidRPr="00D873C3">
        <w:rPr>
          <w:rFonts w:ascii="Times New Roman" w:hAnsi="Times New Roman" w:cs="Times New Roman"/>
        </w:rPr>
        <w:t>The NAVI course designation will be housed in the Academic Organization “Cross College Programs</w:t>
      </w:r>
      <w:r w:rsidR="00F17609">
        <w:rPr>
          <w:rFonts w:ascii="Times New Roman" w:hAnsi="Times New Roman" w:cs="Times New Roman"/>
        </w:rPr>
        <w:t>.</w:t>
      </w:r>
      <w:r w:rsidRPr="00D873C3">
        <w:rPr>
          <w:rFonts w:ascii="Times New Roman" w:hAnsi="Times New Roman" w:cs="Times New Roman"/>
        </w:rPr>
        <w:t>”</w:t>
      </w:r>
      <w:r w:rsidRPr="00D873C3">
        <w:rPr>
          <w:rFonts w:ascii="Times New Roman" w:hAnsi="Times New Roman" w:cs="Times New Roman"/>
        </w:rPr>
        <w:br/>
      </w:r>
    </w:p>
    <w:p w14:paraId="7572FEB8" w14:textId="77777777" w:rsidR="00F26CB4" w:rsidRDefault="00045142" w:rsidP="008D4657">
      <w:pPr>
        <w:pStyle w:val="ListParagraph"/>
        <w:widowControl w:val="0"/>
        <w:numPr>
          <w:ilvl w:val="0"/>
          <w:numId w:val="23"/>
        </w:numPr>
        <w:autoSpaceDE w:val="0"/>
        <w:autoSpaceDN w:val="0"/>
        <w:adjustRightInd w:val="0"/>
        <w:spacing w:after="280"/>
        <w:rPr>
          <w:rFonts w:ascii="Times New Roman" w:hAnsi="Times New Roman" w:cs="Times New Roman"/>
        </w:rPr>
      </w:pPr>
      <w:r w:rsidRPr="00D873C3">
        <w:rPr>
          <w:rFonts w:ascii="Times New Roman" w:hAnsi="Times New Roman" w:cs="Times New Roman"/>
        </w:rPr>
        <w:t>Colleges and college departments retain full control of academic content, and FTE will go towards the faculty members who teach the courses within departments.</w:t>
      </w:r>
    </w:p>
    <w:p w14:paraId="712A891A" w14:textId="5D8D5F46" w:rsidR="00045142" w:rsidRPr="00D873C3" w:rsidRDefault="00045142" w:rsidP="008D4657">
      <w:pPr>
        <w:pStyle w:val="ListParagraph"/>
        <w:widowControl w:val="0"/>
        <w:autoSpaceDE w:val="0"/>
        <w:autoSpaceDN w:val="0"/>
        <w:adjustRightInd w:val="0"/>
        <w:spacing w:after="280"/>
        <w:ind w:left="1080"/>
        <w:rPr>
          <w:rFonts w:ascii="Times New Roman" w:hAnsi="Times New Roman" w:cs="Times New Roman"/>
        </w:rPr>
      </w:pPr>
    </w:p>
    <w:p w14:paraId="6271E006" w14:textId="41FCF499" w:rsidR="00045142" w:rsidRPr="00D873C3" w:rsidRDefault="00045142" w:rsidP="00045142">
      <w:pPr>
        <w:pStyle w:val="ListParagraph"/>
        <w:widowControl w:val="0"/>
        <w:numPr>
          <w:ilvl w:val="0"/>
          <w:numId w:val="23"/>
        </w:numPr>
        <w:autoSpaceDE w:val="0"/>
        <w:autoSpaceDN w:val="0"/>
        <w:adjustRightInd w:val="0"/>
        <w:spacing w:after="280"/>
        <w:rPr>
          <w:rFonts w:ascii="Times New Roman" w:hAnsi="Times New Roman" w:cs="Times New Roman"/>
        </w:rPr>
      </w:pPr>
      <w:r w:rsidRPr="00D873C3">
        <w:rPr>
          <w:rFonts w:ascii="Times New Roman" w:hAnsi="Times New Roman" w:cs="Times New Roman"/>
        </w:rPr>
        <w:t>There are t</w:t>
      </w:r>
      <w:r w:rsidR="002E1072" w:rsidRPr="00D873C3">
        <w:rPr>
          <w:rFonts w:ascii="Times New Roman" w:hAnsi="Times New Roman" w:cs="Times New Roman"/>
        </w:rPr>
        <w:t xml:space="preserve">wo </w:t>
      </w:r>
      <w:r w:rsidRPr="00D873C3">
        <w:rPr>
          <w:rFonts w:ascii="Times New Roman" w:hAnsi="Times New Roman" w:cs="Times New Roman"/>
        </w:rPr>
        <w:t>categories of Navigate courses with the following names:</w:t>
      </w:r>
    </w:p>
    <w:p w14:paraId="613C3E4B" w14:textId="700AC584" w:rsidR="00045142" w:rsidRPr="00D873C3" w:rsidRDefault="00045142" w:rsidP="0030052B">
      <w:pPr>
        <w:pStyle w:val="ListParagraph"/>
        <w:widowControl w:val="0"/>
        <w:numPr>
          <w:ilvl w:val="1"/>
          <w:numId w:val="23"/>
        </w:numPr>
        <w:autoSpaceDE w:val="0"/>
        <w:autoSpaceDN w:val="0"/>
        <w:adjustRightInd w:val="0"/>
        <w:spacing w:after="280"/>
        <w:rPr>
          <w:rFonts w:ascii="Times New Roman" w:hAnsi="Times New Roman" w:cs="Times New Roman"/>
        </w:rPr>
      </w:pPr>
      <w:r w:rsidRPr="00D873C3">
        <w:rPr>
          <w:rFonts w:ascii="Times New Roman" w:hAnsi="Times New Roman" w:cs="Times New Roman"/>
        </w:rPr>
        <w:t>Navig</w:t>
      </w:r>
      <w:r w:rsidR="002E1072" w:rsidRPr="00D873C3">
        <w:rPr>
          <w:rFonts w:ascii="Times New Roman" w:hAnsi="Times New Roman" w:cs="Times New Roman"/>
        </w:rPr>
        <w:t xml:space="preserve">ate- </w:t>
      </w:r>
      <w:r w:rsidRPr="00D873C3">
        <w:rPr>
          <w:rFonts w:ascii="Times New Roman" w:hAnsi="Times New Roman" w:cs="Times New Roman"/>
        </w:rPr>
        <w:t>Departments are requested to work with the Compass Curriculum to set aside 10 seats in these courses for Navigate students</w:t>
      </w:r>
      <w:r w:rsidR="00C772B5">
        <w:rPr>
          <w:rFonts w:ascii="Times New Roman" w:hAnsi="Times New Roman" w:cs="Times New Roman"/>
        </w:rPr>
        <w:t>. The</w:t>
      </w:r>
      <w:r w:rsidRPr="00D873C3">
        <w:rPr>
          <w:rFonts w:ascii="Times New Roman" w:hAnsi="Times New Roman" w:cs="Times New Roman"/>
        </w:rPr>
        <w:t xml:space="preserve"> ten seats </w:t>
      </w:r>
      <w:r w:rsidR="007473B5">
        <w:rPr>
          <w:rFonts w:ascii="Times New Roman" w:hAnsi="Times New Roman" w:cs="Times New Roman"/>
        </w:rPr>
        <w:t>may</w:t>
      </w:r>
      <w:r w:rsidRPr="00D873C3">
        <w:rPr>
          <w:rFonts w:ascii="Times New Roman" w:hAnsi="Times New Roman" w:cs="Times New Roman"/>
        </w:rPr>
        <w:t xml:space="preserve"> be in a new course section cross-listed as a NAVI course subject designation for Navigate courses.</w:t>
      </w:r>
    </w:p>
    <w:p w14:paraId="329868AF" w14:textId="37AB86A5" w:rsidR="00DB56BA" w:rsidRPr="00EA3AAC" w:rsidRDefault="00045142" w:rsidP="00D873C3">
      <w:pPr>
        <w:pStyle w:val="ListParagraph"/>
        <w:widowControl w:val="0"/>
        <w:numPr>
          <w:ilvl w:val="1"/>
          <w:numId w:val="23"/>
        </w:numPr>
        <w:autoSpaceDE w:val="0"/>
        <w:autoSpaceDN w:val="0"/>
        <w:adjustRightInd w:val="0"/>
        <w:spacing w:after="280"/>
      </w:pPr>
      <w:r w:rsidRPr="00D873C3">
        <w:rPr>
          <w:rFonts w:ascii="Times New Roman" w:hAnsi="Times New Roman" w:cs="Times New Roman"/>
        </w:rPr>
        <w:t>Signature Navigate- These courses are Navigate courses that are team taught from faculty across colleges</w:t>
      </w:r>
      <w:r w:rsidR="002E1072" w:rsidRPr="00D873C3">
        <w:rPr>
          <w:rFonts w:ascii="Times New Roman" w:hAnsi="Times New Roman" w:cs="Times New Roman"/>
        </w:rPr>
        <w:t xml:space="preserve">. They also have at least </w:t>
      </w:r>
      <w:r w:rsidR="00C772B5">
        <w:rPr>
          <w:rFonts w:ascii="Times New Roman" w:hAnsi="Times New Roman" w:cs="Times New Roman"/>
        </w:rPr>
        <w:t>one</w:t>
      </w:r>
      <w:r w:rsidRPr="00D873C3">
        <w:rPr>
          <w:rFonts w:ascii="Times New Roman" w:hAnsi="Times New Roman" w:cs="Times New Roman"/>
        </w:rPr>
        <w:t xml:space="preserve"> additional Compass Curriculum flag</w:t>
      </w:r>
      <w:r w:rsidR="00C772B5">
        <w:rPr>
          <w:rFonts w:ascii="Times New Roman" w:hAnsi="Times New Roman" w:cs="Times New Roman"/>
        </w:rPr>
        <w:t xml:space="preserve"> (Inclusiveness, Writing Intensive or Sustainability)</w:t>
      </w:r>
      <w:r w:rsidRPr="00D873C3">
        <w:rPr>
          <w:rFonts w:ascii="Times New Roman" w:hAnsi="Times New Roman" w:cs="Times New Roman"/>
        </w:rPr>
        <w:t xml:space="preserve">. </w:t>
      </w:r>
      <w:r w:rsidR="00C772B5">
        <w:rPr>
          <w:rFonts w:ascii="Times New Roman" w:hAnsi="Times New Roman" w:cs="Times New Roman"/>
        </w:rPr>
        <w:t>These courses will be designated with a NAVI course subject prefix.</w:t>
      </w:r>
    </w:p>
    <w:p w14:paraId="2E61C514" w14:textId="77777777" w:rsidR="00C772B5" w:rsidRPr="0030459D" w:rsidRDefault="00C772B5" w:rsidP="00EA3AAC">
      <w:pPr>
        <w:pStyle w:val="ListParagraph"/>
        <w:widowControl w:val="0"/>
        <w:autoSpaceDE w:val="0"/>
        <w:autoSpaceDN w:val="0"/>
        <w:adjustRightInd w:val="0"/>
        <w:spacing w:after="280"/>
        <w:ind w:left="1800"/>
      </w:pPr>
    </w:p>
    <w:p w14:paraId="68985AEE" w14:textId="77777777" w:rsidR="008C4205" w:rsidRPr="0030459D" w:rsidRDefault="008C4205" w:rsidP="008C4205">
      <w:pPr>
        <w:pStyle w:val="ListParagraph"/>
        <w:numPr>
          <w:ilvl w:val="0"/>
          <w:numId w:val="33"/>
        </w:numPr>
        <w:rPr>
          <w:rFonts w:ascii="Times New Roman" w:hAnsi="Times New Roman" w:cs="Times New Roman"/>
        </w:rPr>
      </w:pPr>
      <w:r w:rsidRPr="0030459D">
        <w:rPr>
          <w:rFonts w:ascii="Times New Roman" w:hAnsi="Times New Roman" w:cs="Times New Roman"/>
        </w:rPr>
        <w:t>Quantitative Reasoning</w:t>
      </w:r>
    </w:p>
    <w:p w14:paraId="37E54104" w14:textId="77777777" w:rsidR="008C4205" w:rsidRPr="0030459D" w:rsidRDefault="008C4205" w:rsidP="008C4205">
      <w:pPr>
        <w:pStyle w:val="ListParagraph"/>
        <w:rPr>
          <w:rFonts w:ascii="Times New Roman" w:hAnsi="Times New Roman" w:cs="Times New Roman"/>
        </w:rPr>
      </w:pPr>
    </w:p>
    <w:p w14:paraId="70FC0726" w14:textId="2032E19A" w:rsidR="008C4205" w:rsidRPr="0030459D" w:rsidRDefault="008C4205" w:rsidP="008C4205">
      <w:pPr>
        <w:pStyle w:val="ListParagraph"/>
        <w:numPr>
          <w:ilvl w:val="0"/>
          <w:numId w:val="14"/>
        </w:numPr>
        <w:rPr>
          <w:rFonts w:ascii="Times New Roman" w:hAnsi="Times New Roman" w:cs="Times New Roman"/>
        </w:rPr>
      </w:pPr>
      <w:r w:rsidRPr="0030459D">
        <w:rPr>
          <w:rFonts w:ascii="Times New Roman" w:hAnsi="Times New Roman" w:cs="Times New Roman"/>
        </w:rPr>
        <w:t>Courses approved at the college level for Quantitative Reasoning are approved for that component for the Compass Curriculum.</w:t>
      </w:r>
    </w:p>
    <w:p w14:paraId="0FAB2EB3" w14:textId="77777777" w:rsidR="008C4205" w:rsidRPr="0030459D" w:rsidRDefault="008C4205" w:rsidP="00807BF7">
      <w:pPr>
        <w:rPr>
          <w:rFonts w:ascii="Times New Roman" w:hAnsi="Times New Roman" w:cs="Times New Roman"/>
        </w:rPr>
      </w:pPr>
    </w:p>
    <w:p w14:paraId="1BF4BD72" w14:textId="77777777" w:rsidR="00DB56BA" w:rsidRPr="0030459D" w:rsidRDefault="00DB56BA" w:rsidP="00DB56BA">
      <w:pPr>
        <w:pStyle w:val="ListParagraph"/>
        <w:numPr>
          <w:ilvl w:val="0"/>
          <w:numId w:val="33"/>
        </w:numPr>
        <w:rPr>
          <w:rFonts w:ascii="Times New Roman" w:hAnsi="Times New Roman" w:cs="Times New Roman"/>
        </w:rPr>
      </w:pPr>
      <w:r w:rsidRPr="0030459D">
        <w:rPr>
          <w:rFonts w:ascii="Times New Roman" w:hAnsi="Times New Roman" w:cs="Times New Roman"/>
        </w:rPr>
        <w:t>Sustainability Flagged Courses</w:t>
      </w:r>
    </w:p>
    <w:p w14:paraId="171476EA" w14:textId="77777777" w:rsidR="00DB56BA" w:rsidRPr="0030459D" w:rsidRDefault="00DB56BA" w:rsidP="00DB56BA">
      <w:pPr>
        <w:pStyle w:val="ListParagraph"/>
        <w:rPr>
          <w:rFonts w:ascii="Times New Roman" w:hAnsi="Times New Roman" w:cs="Times New Roman"/>
        </w:rPr>
      </w:pPr>
    </w:p>
    <w:p w14:paraId="0722A0D7" w14:textId="77777777" w:rsidR="00DB56BA" w:rsidRPr="0030459D" w:rsidRDefault="00DB56BA" w:rsidP="00DB56BA">
      <w:pPr>
        <w:pStyle w:val="ListParagraph"/>
        <w:numPr>
          <w:ilvl w:val="0"/>
          <w:numId w:val="16"/>
        </w:numPr>
        <w:rPr>
          <w:rFonts w:ascii="Times New Roman" w:hAnsi="Times New Roman" w:cs="Times New Roman"/>
        </w:rPr>
      </w:pPr>
      <w:r w:rsidRPr="0030459D">
        <w:rPr>
          <w:rFonts w:ascii="Times New Roman" w:hAnsi="Times New Roman" w:cs="Times New Roman"/>
        </w:rPr>
        <w:t>Students shall take one course flagged as Sustainability in the Compass Curriculum.</w:t>
      </w:r>
    </w:p>
    <w:p w14:paraId="56810390" w14:textId="77777777" w:rsidR="00DB56BA" w:rsidRPr="0030459D" w:rsidRDefault="00DB56BA" w:rsidP="00DB56BA">
      <w:pPr>
        <w:pStyle w:val="ListParagraph"/>
        <w:ind w:left="1080"/>
        <w:rPr>
          <w:rFonts w:ascii="Times New Roman" w:hAnsi="Times New Roman" w:cs="Times New Roman"/>
        </w:rPr>
      </w:pPr>
    </w:p>
    <w:p w14:paraId="34DC3308" w14:textId="289BE440" w:rsidR="00DB56BA" w:rsidRPr="00B41FB8" w:rsidRDefault="00DB56BA" w:rsidP="00807BF7">
      <w:pPr>
        <w:pStyle w:val="ListParagraph"/>
        <w:numPr>
          <w:ilvl w:val="0"/>
          <w:numId w:val="16"/>
        </w:numPr>
        <w:rPr>
          <w:rFonts w:ascii="Times New Roman" w:hAnsi="Times New Roman" w:cs="Times New Roman"/>
        </w:rPr>
      </w:pPr>
      <w:r w:rsidRPr="0030459D">
        <w:rPr>
          <w:rFonts w:ascii="Times New Roman" w:hAnsi="Times New Roman" w:cs="Times New Roman"/>
        </w:rPr>
        <w:t xml:space="preserve">Sustainability is defined as understanding the interaction between human development and the natural environment. Key principles of sustainability including social equity, environmental protection, and economic development, among others. Sustainability courses shall focus on one or more of these areas. Courses flagged as Sustainability in the Compass Curriculum must </w:t>
      </w:r>
      <w:r w:rsidR="007B5A3A">
        <w:rPr>
          <w:rFonts w:ascii="Times New Roman" w:hAnsi="Times New Roman" w:cs="Times New Roman"/>
        </w:rPr>
        <w:t xml:space="preserve">help students </w:t>
      </w:r>
      <w:r w:rsidRPr="0030459D">
        <w:rPr>
          <w:rFonts w:ascii="Times New Roman" w:hAnsi="Times New Roman" w:cs="Times New Roman"/>
        </w:rPr>
        <w:t xml:space="preserve">cultivate self-awareness and understanding of their impact locally, nationally, and globally. </w:t>
      </w:r>
    </w:p>
    <w:p w14:paraId="7E9E8EF2" w14:textId="77777777" w:rsidR="00DB56BA" w:rsidRPr="0030459D" w:rsidRDefault="00DB56BA" w:rsidP="00DB56BA">
      <w:pPr>
        <w:rPr>
          <w:rFonts w:ascii="Times New Roman" w:hAnsi="Times New Roman" w:cs="Times New Roman"/>
        </w:rPr>
      </w:pPr>
    </w:p>
    <w:p w14:paraId="23DEE056" w14:textId="77777777" w:rsidR="00DB56BA" w:rsidRPr="0030459D" w:rsidRDefault="00DB56BA" w:rsidP="00DB56BA">
      <w:pPr>
        <w:pStyle w:val="ListParagraph"/>
        <w:numPr>
          <w:ilvl w:val="0"/>
          <w:numId w:val="16"/>
        </w:numPr>
        <w:rPr>
          <w:rFonts w:ascii="Times New Roman" w:hAnsi="Times New Roman" w:cs="Times New Roman"/>
        </w:rPr>
      </w:pPr>
      <w:r w:rsidRPr="0030459D">
        <w:rPr>
          <w:rFonts w:ascii="Times New Roman" w:hAnsi="Times New Roman" w:cs="Times New Roman"/>
        </w:rPr>
        <w:t>Courses that are in the Sustainability minor are not automatically approved for the Compass Curriculum Sustainability component.</w:t>
      </w:r>
    </w:p>
    <w:p w14:paraId="385117FD" w14:textId="77777777" w:rsidR="00DB56BA" w:rsidRPr="0030459D" w:rsidRDefault="00DB56BA" w:rsidP="00DB56BA">
      <w:pPr>
        <w:pStyle w:val="ListParagraph"/>
        <w:ind w:left="1080"/>
        <w:rPr>
          <w:rFonts w:ascii="Times New Roman" w:hAnsi="Times New Roman" w:cs="Times New Roman"/>
        </w:rPr>
      </w:pPr>
    </w:p>
    <w:p w14:paraId="1FA74AC1" w14:textId="5583C76B" w:rsidR="00DB56BA" w:rsidRPr="0030459D" w:rsidRDefault="00DB56BA" w:rsidP="00CB4EA3">
      <w:pPr>
        <w:pStyle w:val="ListParagraph"/>
        <w:numPr>
          <w:ilvl w:val="0"/>
          <w:numId w:val="16"/>
        </w:numPr>
      </w:pPr>
      <w:r w:rsidRPr="0030459D">
        <w:rPr>
          <w:rFonts w:ascii="Times New Roman" w:hAnsi="Times New Roman" w:cs="Times New Roman"/>
        </w:rPr>
        <w:t>Sustainability flagged courses may be taken within the student’s disciplinary area.</w:t>
      </w:r>
      <w:r w:rsidR="00D873C3">
        <w:rPr>
          <w:rFonts w:ascii="Times New Roman" w:hAnsi="Times New Roman" w:cs="Times New Roman"/>
        </w:rPr>
        <w:br/>
      </w:r>
    </w:p>
    <w:p w14:paraId="6FEB87CE" w14:textId="6E4B690D" w:rsidR="00DB56BA" w:rsidRPr="0030459D" w:rsidRDefault="00DB56BA" w:rsidP="00DB56BA">
      <w:pPr>
        <w:pStyle w:val="ListParagraph"/>
        <w:numPr>
          <w:ilvl w:val="0"/>
          <w:numId w:val="33"/>
        </w:numPr>
        <w:rPr>
          <w:rFonts w:ascii="Times New Roman" w:hAnsi="Times New Roman" w:cs="Times New Roman"/>
        </w:rPr>
      </w:pPr>
      <w:r w:rsidRPr="0030459D">
        <w:rPr>
          <w:rFonts w:ascii="Times New Roman" w:hAnsi="Times New Roman" w:cs="Times New Roman"/>
        </w:rPr>
        <w:t>Summit Experience Policies</w:t>
      </w:r>
    </w:p>
    <w:p w14:paraId="39C5E4CB" w14:textId="77777777" w:rsidR="00DB56BA" w:rsidRPr="0030459D" w:rsidRDefault="00DB56BA" w:rsidP="00DB56BA">
      <w:pPr>
        <w:pStyle w:val="ListParagraph"/>
        <w:rPr>
          <w:rFonts w:ascii="Times New Roman" w:hAnsi="Times New Roman" w:cs="Times New Roman"/>
        </w:rPr>
      </w:pPr>
    </w:p>
    <w:p w14:paraId="4D21E65D" w14:textId="77777777" w:rsidR="0049150C" w:rsidRPr="0030459D" w:rsidRDefault="0049150C" w:rsidP="00DB56BA">
      <w:pPr>
        <w:pStyle w:val="ListParagraph"/>
        <w:numPr>
          <w:ilvl w:val="0"/>
          <w:numId w:val="8"/>
        </w:numPr>
        <w:rPr>
          <w:rFonts w:ascii="Times New Roman" w:hAnsi="Times New Roman" w:cs="Times New Roman"/>
        </w:rPr>
      </w:pPr>
      <w:r w:rsidRPr="0030459D">
        <w:rPr>
          <w:rFonts w:ascii="Times New Roman" w:hAnsi="Times New Roman" w:cs="Times New Roman"/>
        </w:rPr>
        <w:t>Students shall take one Summit Experience in order to graduate.</w:t>
      </w:r>
    </w:p>
    <w:p w14:paraId="20AB0992" w14:textId="77777777" w:rsidR="0049150C" w:rsidRPr="0030459D" w:rsidRDefault="0049150C" w:rsidP="00807BF7">
      <w:pPr>
        <w:pStyle w:val="ListParagraph"/>
        <w:ind w:left="1080"/>
        <w:rPr>
          <w:rFonts w:ascii="Times New Roman" w:hAnsi="Times New Roman" w:cs="Times New Roman"/>
        </w:rPr>
      </w:pPr>
    </w:p>
    <w:p w14:paraId="77E71C6E" w14:textId="7CCE441F" w:rsidR="00DB56BA" w:rsidRPr="0030459D" w:rsidRDefault="00DB56BA" w:rsidP="00DB56BA">
      <w:pPr>
        <w:pStyle w:val="ListParagraph"/>
        <w:numPr>
          <w:ilvl w:val="0"/>
          <w:numId w:val="8"/>
        </w:numPr>
        <w:rPr>
          <w:rFonts w:ascii="Times New Roman" w:hAnsi="Times New Roman" w:cs="Times New Roman"/>
        </w:rPr>
      </w:pPr>
      <w:r w:rsidRPr="0030459D">
        <w:rPr>
          <w:rFonts w:ascii="Times New Roman" w:hAnsi="Times New Roman" w:cs="Times New Roman"/>
        </w:rPr>
        <w:t xml:space="preserve">Students who double-major shall take a Summit Experience in each major. </w:t>
      </w:r>
    </w:p>
    <w:p w14:paraId="783A9C3F" w14:textId="77777777" w:rsidR="00DB56BA" w:rsidRPr="0030459D" w:rsidRDefault="00DB56BA" w:rsidP="00DB56BA">
      <w:pPr>
        <w:pStyle w:val="ListParagraph"/>
        <w:ind w:left="1080"/>
        <w:rPr>
          <w:rFonts w:ascii="Times New Roman" w:hAnsi="Times New Roman" w:cs="Times New Roman"/>
        </w:rPr>
      </w:pPr>
    </w:p>
    <w:p w14:paraId="7B89197D" w14:textId="77777777" w:rsidR="00DB56BA" w:rsidRPr="0030459D" w:rsidRDefault="00DB56BA" w:rsidP="00DB56BA">
      <w:pPr>
        <w:pStyle w:val="ListParagraph"/>
        <w:numPr>
          <w:ilvl w:val="0"/>
          <w:numId w:val="8"/>
        </w:numPr>
        <w:rPr>
          <w:rFonts w:ascii="Times New Roman" w:hAnsi="Times New Roman" w:cs="Times New Roman"/>
        </w:rPr>
      </w:pPr>
      <w:r w:rsidRPr="0030459D">
        <w:rPr>
          <w:rFonts w:ascii="Times New Roman" w:hAnsi="Times New Roman" w:cs="Times New Roman"/>
        </w:rPr>
        <w:t xml:space="preserve">Students who earn a dual degree (between colleges) shall take a Summit Experience in both degrees. </w:t>
      </w:r>
    </w:p>
    <w:p w14:paraId="55A3D34F" w14:textId="77777777" w:rsidR="00DB56BA" w:rsidRPr="0030459D" w:rsidRDefault="00DB56BA" w:rsidP="00DB56BA">
      <w:pPr>
        <w:rPr>
          <w:rFonts w:ascii="Times New Roman" w:hAnsi="Times New Roman" w:cs="Times New Roman"/>
        </w:rPr>
      </w:pPr>
    </w:p>
    <w:p w14:paraId="08EE6421" w14:textId="77777777" w:rsidR="00DB56BA" w:rsidRPr="0030459D" w:rsidRDefault="00DB56BA" w:rsidP="00DB56BA">
      <w:pPr>
        <w:pStyle w:val="ListParagraph"/>
        <w:numPr>
          <w:ilvl w:val="0"/>
          <w:numId w:val="8"/>
        </w:numPr>
        <w:rPr>
          <w:rFonts w:ascii="Times New Roman" w:hAnsi="Times New Roman" w:cs="Times New Roman"/>
        </w:rPr>
      </w:pPr>
      <w:r w:rsidRPr="0030459D">
        <w:rPr>
          <w:rFonts w:ascii="Times New Roman" w:hAnsi="Times New Roman" w:cs="Times New Roman"/>
        </w:rPr>
        <w:t>College department chairs retain the right to waive the Summit Experience for students who double or dual major (or who have additional majors or degree areas beyond two).</w:t>
      </w:r>
    </w:p>
    <w:p w14:paraId="3C840514" w14:textId="77777777" w:rsidR="00DB56BA" w:rsidRPr="00B41FB8" w:rsidRDefault="00DB56BA" w:rsidP="00DB56BA">
      <w:pPr>
        <w:rPr>
          <w:rFonts w:ascii="Times New Roman" w:hAnsi="Times New Roman" w:cs="Times New Roman"/>
        </w:rPr>
      </w:pPr>
    </w:p>
    <w:p w14:paraId="2FC3A7DC" w14:textId="77777777" w:rsidR="00DB56BA" w:rsidRPr="0030459D" w:rsidRDefault="00DB56BA" w:rsidP="00DB56BA">
      <w:pPr>
        <w:pStyle w:val="ListParagraph"/>
        <w:rPr>
          <w:rFonts w:ascii="Times New Roman" w:hAnsi="Times New Roman" w:cs="Times New Roman"/>
        </w:rPr>
      </w:pPr>
    </w:p>
    <w:p w14:paraId="000B635D" w14:textId="77777777" w:rsidR="00DB56BA" w:rsidRPr="0030459D" w:rsidRDefault="00DB56BA" w:rsidP="00DB56BA">
      <w:pPr>
        <w:pStyle w:val="ListParagraph"/>
        <w:numPr>
          <w:ilvl w:val="0"/>
          <w:numId w:val="33"/>
        </w:numPr>
        <w:rPr>
          <w:rFonts w:ascii="Times New Roman" w:hAnsi="Times New Roman" w:cs="Times New Roman"/>
        </w:rPr>
      </w:pPr>
      <w:r w:rsidRPr="0030459D">
        <w:rPr>
          <w:rFonts w:ascii="Times New Roman" w:hAnsi="Times New Roman" w:cs="Times New Roman"/>
        </w:rPr>
        <w:t>Writing Intensive (WIC) Flagged Courses</w:t>
      </w:r>
    </w:p>
    <w:p w14:paraId="4FEFA25A" w14:textId="77777777" w:rsidR="00DB56BA" w:rsidRPr="0030459D" w:rsidRDefault="00DB56BA" w:rsidP="00DB56BA">
      <w:pPr>
        <w:pStyle w:val="ListParagraph"/>
        <w:rPr>
          <w:rFonts w:ascii="Times New Roman" w:hAnsi="Times New Roman" w:cs="Times New Roman"/>
        </w:rPr>
      </w:pPr>
    </w:p>
    <w:p w14:paraId="1496E937" w14:textId="72D3FAF0" w:rsidR="0049150C" w:rsidRPr="0030459D" w:rsidRDefault="0049150C" w:rsidP="0049150C">
      <w:pPr>
        <w:pStyle w:val="ListParagraph"/>
        <w:numPr>
          <w:ilvl w:val="0"/>
          <w:numId w:val="12"/>
        </w:numPr>
        <w:rPr>
          <w:rFonts w:ascii="Times New Roman" w:hAnsi="Times New Roman" w:cs="Times New Roman"/>
        </w:rPr>
      </w:pPr>
      <w:r w:rsidRPr="0030459D">
        <w:rPr>
          <w:rFonts w:ascii="Times New Roman" w:hAnsi="Times New Roman" w:cs="Times New Roman"/>
        </w:rPr>
        <w:t xml:space="preserve">Students shall take two </w:t>
      </w:r>
      <w:r w:rsidR="006C2B90">
        <w:rPr>
          <w:rFonts w:ascii="Times New Roman" w:hAnsi="Times New Roman" w:cs="Times New Roman"/>
        </w:rPr>
        <w:t>W</w:t>
      </w:r>
      <w:r w:rsidRPr="0030459D">
        <w:rPr>
          <w:rFonts w:ascii="Times New Roman" w:hAnsi="Times New Roman" w:cs="Times New Roman"/>
        </w:rPr>
        <w:t xml:space="preserve">riting </w:t>
      </w:r>
      <w:r w:rsidR="006C2B90">
        <w:rPr>
          <w:rFonts w:ascii="Times New Roman" w:hAnsi="Times New Roman" w:cs="Times New Roman"/>
        </w:rPr>
        <w:t>I</w:t>
      </w:r>
      <w:r w:rsidRPr="0030459D">
        <w:rPr>
          <w:rFonts w:ascii="Times New Roman" w:hAnsi="Times New Roman" w:cs="Times New Roman"/>
        </w:rPr>
        <w:t xml:space="preserve">ntensive flagged courses beyond the two core writing courses (ENGL 1310 and ENGL 1410, ENGL 2080, ENGL 2090, or INOV 2100). </w:t>
      </w:r>
    </w:p>
    <w:p w14:paraId="66254D6E" w14:textId="77777777" w:rsidR="0049150C" w:rsidRPr="0030459D" w:rsidRDefault="0049150C" w:rsidP="00807BF7">
      <w:pPr>
        <w:pStyle w:val="ListParagraph"/>
        <w:ind w:left="1080"/>
        <w:rPr>
          <w:rFonts w:ascii="Times New Roman" w:hAnsi="Times New Roman" w:cs="Times New Roman"/>
        </w:rPr>
      </w:pPr>
    </w:p>
    <w:p w14:paraId="3734400C" w14:textId="4767AB45" w:rsidR="00DB56BA" w:rsidRPr="0030459D" w:rsidRDefault="00DB56BA" w:rsidP="00DB56BA">
      <w:pPr>
        <w:pStyle w:val="ListParagraph"/>
        <w:numPr>
          <w:ilvl w:val="0"/>
          <w:numId w:val="12"/>
        </w:numPr>
        <w:rPr>
          <w:rFonts w:ascii="Times New Roman" w:hAnsi="Times New Roman" w:cs="Times New Roman"/>
        </w:rPr>
      </w:pPr>
      <w:r w:rsidRPr="0030459D">
        <w:rPr>
          <w:rFonts w:ascii="Times New Roman" w:hAnsi="Times New Roman" w:cs="Times New Roman"/>
        </w:rPr>
        <w:t>Students shall take either one lower division and one upper division Writing Intensive flagged course or two upper division Writing Intensive flagged courses.</w:t>
      </w:r>
    </w:p>
    <w:p w14:paraId="6A89DC4E" w14:textId="77777777" w:rsidR="00DB56BA" w:rsidRPr="0030459D" w:rsidRDefault="00DB56BA" w:rsidP="00DB56BA">
      <w:pPr>
        <w:pStyle w:val="ListParagraph"/>
        <w:ind w:left="1080"/>
        <w:rPr>
          <w:rFonts w:ascii="Times New Roman" w:hAnsi="Times New Roman" w:cs="Times New Roman"/>
        </w:rPr>
      </w:pPr>
    </w:p>
    <w:p w14:paraId="45D59545" w14:textId="77777777" w:rsidR="00DB56BA" w:rsidRPr="0030459D" w:rsidRDefault="00DB56BA" w:rsidP="00DB56BA">
      <w:pPr>
        <w:pStyle w:val="ListParagraph"/>
        <w:numPr>
          <w:ilvl w:val="0"/>
          <w:numId w:val="12"/>
        </w:numPr>
        <w:rPr>
          <w:rFonts w:ascii="Times New Roman" w:hAnsi="Times New Roman" w:cs="Times New Roman"/>
        </w:rPr>
      </w:pPr>
      <w:r w:rsidRPr="0030459D">
        <w:rPr>
          <w:rFonts w:ascii="Times New Roman" w:hAnsi="Times New Roman" w:cs="Times New Roman"/>
        </w:rPr>
        <w:t>Writing Intensive courses may be within a student’s disciplinary area of study.</w:t>
      </w:r>
    </w:p>
    <w:p w14:paraId="2DCC585A" w14:textId="77777777" w:rsidR="00DB56BA" w:rsidRPr="0030459D" w:rsidRDefault="00DB56BA" w:rsidP="00DB56BA">
      <w:pPr>
        <w:pStyle w:val="ListParagraph"/>
        <w:ind w:left="1080"/>
        <w:rPr>
          <w:rFonts w:ascii="Times New Roman" w:hAnsi="Times New Roman" w:cs="Times New Roman"/>
        </w:rPr>
      </w:pPr>
    </w:p>
    <w:p w14:paraId="5378B6A0" w14:textId="6C12BBE1" w:rsidR="00DB56BA" w:rsidRPr="00D873C3" w:rsidRDefault="00DB56BA" w:rsidP="00D873C3">
      <w:pPr>
        <w:pStyle w:val="ListParagraph"/>
        <w:numPr>
          <w:ilvl w:val="0"/>
          <w:numId w:val="12"/>
        </w:numPr>
        <w:rPr>
          <w:rFonts w:ascii="Times New Roman" w:hAnsi="Times New Roman" w:cs="Times New Roman"/>
        </w:rPr>
      </w:pPr>
      <w:r w:rsidRPr="0030459D">
        <w:rPr>
          <w:rFonts w:ascii="Times New Roman" w:hAnsi="Times New Roman" w:cs="Times New Roman"/>
        </w:rPr>
        <w:t>Courses flagged as Writing Intensive require assigned writing of at least 3000 words (including multiple submissions), class discussion of writing as a process, include feedback to students regarding their writing, and require writing assignments to be a minimum of 25% of the course grade.</w:t>
      </w:r>
    </w:p>
    <w:p w14:paraId="641FDED6" w14:textId="77777777" w:rsidR="00DB56BA" w:rsidRPr="0030459D" w:rsidRDefault="00DB56BA" w:rsidP="00DB56BA">
      <w:pPr>
        <w:pStyle w:val="ListParagraph"/>
        <w:ind w:left="1080"/>
        <w:rPr>
          <w:rFonts w:ascii="Times New Roman" w:hAnsi="Times New Roman" w:cs="Times New Roman"/>
        </w:rPr>
      </w:pPr>
    </w:p>
    <w:p w14:paraId="35B4A2BE" w14:textId="77777777" w:rsidR="00DB56BA" w:rsidRPr="0030459D" w:rsidRDefault="00DB56BA" w:rsidP="00DB56BA">
      <w:pPr>
        <w:pStyle w:val="ListParagraph"/>
        <w:numPr>
          <w:ilvl w:val="0"/>
          <w:numId w:val="33"/>
        </w:numPr>
        <w:rPr>
          <w:rFonts w:ascii="Times New Roman" w:hAnsi="Times New Roman" w:cs="Times New Roman"/>
        </w:rPr>
      </w:pPr>
      <w:r w:rsidRPr="0030459D">
        <w:rPr>
          <w:rFonts w:ascii="Times New Roman" w:hAnsi="Times New Roman" w:cs="Times New Roman"/>
        </w:rPr>
        <w:t>Writing Portfolio</w:t>
      </w:r>
    </w:p>
    <w:p w14:paraId="6DD4152F" w14:textId="77777777" w:rsidR="00DB56BA" w:rsidRPr="0030459D" w:rsidRDefault="00DB56BA" w:rsidP="00DB56BA">
      <w:pPr>
        <w:pStyle w:val="ListParagraph"/>
        <w:rPr>
          <w:rFonts w:ascii="Times New Roman" w:hAnsi="Times New Roman" w:cs="Times New Roman"/>
        </w:rPr>
      </w:pPr>
    </w:p>
    <w:p w14:paraId="7C3D94D2" w14:textId="155726D0" w:rsidR="00DB56BA" w:rsidRPr="0030459D" w:rsidRDefault="00DB56BA" w:rsidP="00DB56BA">
      <w:pPr>
        <w:pStyle w:val="ListParagraph"/>
        <w:numPr>
          <w:ilvl w:val="0"/>
          <w:numId w:val="17"/>
        </w:numPr>
        <w:rPr>
          <w:rFonts w:ascii="Times New Roman" w:hAnsi="Times New Roman" w:cs="Times New Roman"/>
        </w:rPr>
      </w:pPr>
      <w:r w:rsidRPr="0030459D">
        <w:rPr>
          <w:rFonts w:ascii="Times New Roman" w:hAnsi="Times New Roman" w:cs="Times New Roman"/>
        </w:rPr>
        <w:t xml:space="preserve">The Writing Portfolio is a </w:t>
      </w:r>
      <w:r w:rsidR="009A3FAD" w:rsidRPr="0030459D">
        <w:rPr>
          <w:rFonts w:ascii="Times New Roman" w:hAnsi="Times New Roman" w:cs="Times New Roman"/>
        </w:rPr>
        <w:t>U</w:t>
      </w:r>
      <w:r w:rsidRPr="0030459D">
        <w:rPr>
          <w:rFonts w:ascii="Times New Roman" w:hAnsi="Times New Roman" w:cs="Times New Roman"/>
        </w:rPr>
        <w:t>niversity</w:t>
      </w:r>
      <w:r w:rsidR="009A3FAD" w:rsidRPr="0030459D">
        <w:rPr>
          <w:rFonts w:ascii="Times New Roman" w:hAnsi="Times New Roman" w:cs="Times New Roman"/>
        </w:rPr>
        <w:t>-</w:t>
      </w:r>
      <w:r w:rsidRPr="0030459D">
        <w:rPr>
          <w:rFonts w:ascii="Times New Roman" w:hAnsi="Times New Roman" w:cs="Times New Roman"/>
        </w:rPr>
        <w:t>wide graduation requirement.</w:t>
      </w:r>
    </w:p>
    <w:p w14:paraId="61833A18" w14:textId="77777777" w:rsidR="00DB56BA" w:rsidRPr="0030459D" w:rsidRDefault="00DB56BA" w:rsidP="00DB56BA">
      <w:pPr>
        <w:pStyle w:val="ListParagraph"/>
        <w:ind w:left="1080"/>
        <w:rPr>
          <w:rFonts w:ascii="Times New Roman" w:hAnsi="Times New Roman" w:cs="Times New Roman"/>
        </w:rPr>
      </w:pPr>
    </w:p>
    <w:p w14:paraId="025883AA" w14:textId="47F7BC64" w:rsidR="00DB56BA" w:rsidRPr="0030459D" w:rsidRDefault="00DB56BA" w:rsidP="00DB56BA">
      <w:pPr>
        <w:pStyle w:val="ListParagraph"/>
        <w:numPr>
          <w:ilvl w:val="0"/>
          <w:numId w:val="17"/>
        </w:numPr>
        <w:rPr>
          <w:rFonts w:ascii="Times New Roman" w:hAnsi="Times New Roman" w:cs="Times New Roman"/>
        </w:rPr>
      </w:pPr>
      <w:r w:rsidRPr="0030459D">
        <w:rPr>
          <w:rFonts w:ascii="Times New Roman" w:hAnsi="Times New Roman" w:cs="Times New Roman"/>
        </w:rPr>
        <w:t>To fulfill this requirement students shall submit two papers, four or more pages each, from any course (besides ENGL 1310/1410 or their equivalents</w:t>
      </w:r>
      <w:r w:rsidR="00EA05AE">
        <w:rPr>
          <w:rFonts w:ascii="Times New Roman" w:hAnsi="Times New Roman" w:cs="Times New Roman"/>
        </w:rPr>
        <w:t>)</w:t>
      </w:r>
      <w:r w:rsidRPr="0030459D">
        <w:rPr>
          <w:rFonts w:ascii="Times New Roman" w:hAnsi="Times New Roman" w:cs="Times New Roman"/>
        </w:rPr>
        <w:t>.</w:t>
      </w:r>
    </w:p>
    <w:p w14:paraId="18BFB52D" w14:textId="77777777" w:rsidR="00DB56BA" w:rsidRPr="0030459D" w:rsidRDefault="00DB56BA" w:rsidP="00DB56BA">
      <w:pPr>
        <w:rPr>
          <w:rFonts w:ascii="Times New Roman" w:hAnsi="Times New Roman" w:cs="Times New Roman"/>
        </w:rPr>
      </w:pPr>
    </w:p>
    <w:p w14:paraId="0D963D78" w14:textId="77777777" w:rsidR="00DB56BA" w:rsidRPr="0030459D" w:rsidRDefault="00DB56BA" w:rsidP="00DB56BA">
      <w:pPr>
        <w:pStyle w:val="ListParagraph"/>
        <w:numPr>
          <w:ilvl w:val="0"/>
          <w:numId w:val="17"/>
        </w:numPr>
        <w:rPr>
          <w:rFonts w:ascii="Times New Roman" w:hAnsi="Times New Roman" w:cs="Times New Roman"/>
        </w:rPr>
      </w:pPr>
      <w:r w:rsidRPr="0030459D">
        <w:rPr>
          <w:rFonts w:ascii="Times New Roman" w:hAnsi="Times New Roman" w:cs="Times New Roman"/>
        </w:rPr>
        <w:t>Students who opt not to submit a writing portfolio, as well as those who do not pass the writing portfolio, are required to take ENGL 3010 (or ENGL 3080).</w:t>
      </w:r>
    </w:p>
    <w:p w14:paraId="57C0DEF6" w14:textId="77777777" w:rsidR="00DB56BA" w:rsidRPr="0030459D" w:rsidRDefault="00DB56BA" w:rsidP="00DB56BA">
      <w:pPr>
        <w:rPr>
          <w:rFonts w:ascii="Times New Roman" w:hAnsi="Times New Roman" w:cs="Times New Roman"/>
        </w:rPr>
      </w:pPr>
    </w:p>
    <w:p w14:paraId="1D367051" w14:textId="77777777" w:rsidR="00DB56BA" w:rsidRPr="0030459D" w:rsidRDefault="00DB56BA" w:rsidP="00DB56BA">
      <w:pPr>
        <w:pStyle w:val="ListParagraph"/>
        <w:numPr>
          <w:ilvl w:val="0"/>
          <w:numId w:val="17"/>
        </w:numPr>
        <w:rPr>
          <w:rFonts w:ascii="Times New Roman" w:hAnsi="Times New Roman" w:cs="Times New Roman"/>
        </w:rPr>
      </w:pPr>
      <w:r w:rsidRPr="0030459D">
        <w:rPr>
          <w:rFonts w:ascii="Times New Roman" w:hAnsi="Times New Roman" w:cs="Times New Roman"/>
        </w:rPr>
        <w:t>The Writing Portfolio will be submitted prior to a student’s final semester, and after earning 60 credit hours.</w:t>
      </w:r>
    </w:p>
    <w:p w14:paraId="4C7F8AF2" w14:textId="77777777" w:rsidR="00DB56BA" w:rsidRDefault="00DB56BA" w:rsidP="00DB56BA">
      <w:pPr>
        <w:pStyle w:val="ListParagraph"/>
        <w:rPr>
          <w:rFonts w:ascii="Times New Roman" w:hAnsi="Times New Roman" w:cs="Times New Roman"/>
        </w:rPr>
      </w:pPr>
    </w:p>
    <w:p w14:paraId="42805693" w14:textId="77777777" w:rsidR="00DB56BA" w:rsidRPr="00CB4EA3" w:rsidRDefault="00DB56BA" w:rsidP="00CB4EA3">
      <w:pPr>
        <w:rPr>
          <w:rFonts w:ascii="Times New Roman" w:hAnsi="Times New Roman" w:cs="Times New Roman"/>
        </w:rPr>
      </w:pPr>
    </w:p>
    <w:p w14:paraId="08EEF232" w14:textId="77777777" w:rsidR="00A83305" w:rsidRPr="0030459D" w:rsidRDefault="00DB56BA" w:rsidP="005F132F">
      <w:pPr>
        <w:pStyle w:val="ListParagraph"/>
        <w:numPr>
          <w:ilvl w:val="0"/>
          <w:numId w:val="3"/>
        </w:numPr>
        <w:rPr>
          <w:rFonts w:ascii="Times New Roman" w:hAnsi="Times New Roman" w:cs="Times New Roman"/>
          <w:b/>
        </w:rPr>
      </w:pPr>
      <w:r w:rsidRPr="0030459D">
        <w:rPr>
          <w:rFonts w:ascii="Times New Roman" w:hAnsi="Times New Roman" w:cs="Times New Roman"/>
          <w:b/>
        </w:rPr>
        <w:t>Procedures for Student Appeals to the Compass Curriculu</w:t>
      </w:r>
      <w:r w:rsidR="00A83305" w:rsidRPr="0030459D">
        <w:rPr>
          <w:rFonts w:ascii="Times New Roman" w:hAnsi="Times New Roman" w:cs="Times New Roman"/>
          <w:b/>
        </w:rPr>
        <w:t>m</w:t>
      </w:r>
    </w:p>
    <w:p w14:paraId="261AF649" w14:textId="77777777" w:rsidR="00A83305" w:rsidRPr="0030459D" w:rsidRDefault="00A83305" w:rsidP="00807BF7">
      <w:pPr>
        <w:pStyle w:val="ListParagraph"/>
        <w:ind w:left="1080"/>
        <w:rPr>
          <w:rFonts w:ascii="Times New Roman" w:hAnsi="Times New Roman" w:cs="Times New Roman"/>
          <w:b/>
        </w:rPr>
      </w:pPr>
    </w:p>
    <w:p w14:paraId="53EF2C59" w14:textId="6C7EBBE2" w:rsidR="00A83305" w:rsidRPr="0030459D" w:rsidRDefault="009A3FAD" w:rsidP="00A83305">
      <w:pPr>
        <w:pStyle w:val="ListParagraph"/>
        <w:numPr>
          <w:ilvl w:val="0"/>
          <w:numId w:val="19"/>
        </w:numPr>
        <w:rPr>
          <w:rFonts w:ascii="Times New Roman" w:hAnsi="Times New Roman" w:cs="Times New Roman"/>
        </w:rPr>
      </w:pPr>
      <w:r w:rsidRPr="0030459D">
        <w:rPr>
          <w:rFonts w:ascii="Times New Roman" w:hAnsi="Times New Roman" w:cs="Times New Roman"/>
        </w:rPr>
        <w:t>Student a</w:t>
      </w:r>
      <w:r w:rsidR="00A83305" w:rsidRPr="0030459D">
        <w:rPr>
          <w:rFonts w:ascii="Times New Roman" w:hAnsi="Times New Roman" w:cs="Times New Roman"/>
        </w:rPr>
        <w:t xml:space="preserve">ppeals to the Compass Curriculum </w:t>
      </w:r>
      <w:r w:rsidRPr="0030459D">
        <w:rPr>
          <w:rFonts w:ascii="Times New Roman" w:hAnsi="Times New Roman" w:cs="Times New Roman"/>
        </w:rPr>
        <w:t xml:space="preserve">Appeals Committee </w:t>
      </w:r>
      <w:r w:rsidR="00A83305" w:rsidRPr="0030459D">
        <w:rPr>
          <w:rFonts w:ascii="Times New Roman" w:hAnsi="Times New Roman" w:cs="Times New Roman"/>
        </w:rPr>
        <w:t xml:space="preserve">shall be </w:t>
      </w:r>
      <w:r w:rsidRPr="0030459D">
        <w:rPr>
          <w:rFonts w:ascii="Times New Roman" w:hAnsi="Times New Roman" w:cs="Times New Roman"/>
        </w:rPr>
        <w:t>submitted</w:t>
      </w:r>
      <w:r w:rsidR="00A83305" w:rsidRPr="0030459D">
        <w:rPr>
          <w:rFonts w:ascii="Times New Roman" w:hAnsi="Times New Roman" w:cs="Times New Roman"/>
        </w:rPr>
        <w:t xml:space="preserve"> </w:t>
      </w:r>
      <w:r w:rsidR="001F136F">
        <w:rPr>
          <w:rFonts w:ascii="Times New Roman" w:hAnsi="Times New Roman" w:cs="Times New Roman"/>
        </w:rPr>
        <w:t xml:space="preserve">online to the Compass Curriculum at </w:t>
      </w:r>
      <w:hyperlink r:id="rId7" w:history="1">
        <w:r w:rsidR="001F136F" w:rsidRPr="00F32A90">
          <w:rPr>
            <w:rStyle w:val="Hyperlink"/>
            <w:rFonts w:ascii="Times New Roman" w:hAnsi="Times New Roman" w:cs="Times New Roman"/>
          </w:rPr>
          <w:t>compass@uccs.edu</w:t>
        </w:r>
      </w:hyperlink>
      <w:r w:rsidR="001F136F">
        <w:rPr>
          <w:rFonts w:ascii="Times New Roman" w:hAnsi="Times New Roman" w:cs="Times New Roman"/>
        </w:rPr>
        <w:t>.</w:t>
      </w:r>
    </w:p>
    <w:p w14:paraId="5E2350FD" w14:textId="77777777" w:rsidR="00A83305" w:rsidRPr="0030459D" w:rsidRDefault="00A83305" w:rsidP="00A83305">
      <w:pPr>
        <w:ind w:left="1080"/>
        <w:rPr>
          <w:rFonts w:ascii="Times New Roman" w:hAnsi="Times New Roman" w:cs="Times New Roman"/>
        </w:rPr>
      </w:pPr>
    </w:p>
    <w:p w14:paraId="0BE6D33A" w14:textId="77777777" w:rsidR="00A83305" w:rsidRPr="0030459D" w:rsidRDefault="00A83305" w:rsidP="00A83305">
      <w:pPr>
        <w:pStyle w:val="ListParagraph"/>
        <w:numPr>
          <w:ilvl w:val="0"/>
          <w:numId w:val="19"/>
        </w:numPr>
        <w:rPr>
          <w:rFonts w:ascii="Times New Roman" w:hAnsi="Times New Roman" w:cs="Times New Roman"/>
        </w:rPr>
      </w:pPr>
      <w:r w:rsidRPr="0030459D">
        <w:rPr>
          <w:rFonts w:ascii="Times New Roman" w:hAnsi="Times New Roman" w:cs="Times New Roman"/>
        </w:rPr>
        <w:t xml:space="preserve">Appeals of credit or waiver for courses will be reviewed under the following conditions: </w:t>
      </w:r>
    </w:p>
    <w:p w14:paraId="31421F54" w14:textId="77777777" w:rsidR="00A83305" w:rsidRPr="0030459D" w:rsidRDefault="00A83305" w:rsidP="00A83305">
      <w:pPr>
        <w:rPr>
          <w:rFonts w:ascii="Times New Roman" w:hAnsi="Times New Roman" w:cs="Times New Roman"/>
        </w:rPr>
      </w:pPr>
    </w:p>
    <w:p w14:paraId="76B54073" w14:textId="77777777" w:rsidR="00B01E80" w:rsidRPr="0030459D" w:rsidRDefault="00B01E80" w:rsidP="00B01E80">
      <w:pPr>
        <w:pStyle w:val="ListParagraph"/>
        <w:numPr>
          <w:ilvl w:val="1"/>
          <w:numId w:val="19"/>
        </w:numPr>
        <w:rPr>
          <w:rFonts w:ascii="Times New Roman" w:hAnsi="Times New Roman" w:cs="Times New Roman"/>
        </w:rPr>
      </w:pPr>
      <w:r w:rsidRPr="0030459D">
        <w:rPr>
          <w:rFonts w:ascii="Times New Roman" w:hAnsi="Times New Roman" w:cs="Times New Roman"/>
        </w:rPr>
        <w:lastRenderedPageBreak/>
        <w:t xml:space="preserve">Appeals for credit or waiver of an Explore, </w:t>
      </w:r>
      <w:r>
        <w:rPr>
          <w:rFonts w:ascii="Times New Roman" w:hAnsi="Times New Roman" w:cs="Times New Roman"/>
        </w:rPr>
        <w:t>Navigate</w:t>
      </w:r>
      <w:r w:rsidRPr="0030459D">
        <w:rPr>
          <w:rFonts w:ascii="Times New Roman" w:hAnsi="Times New Roman" w:cs="Times New Roman"/>
        </w:rPr>
        <w:t xml:space="preserve">, Quantitative </w:t>
      </w:r>
      <w:r>
        <w:rPr>
          <w:rFonts w:ascii="Times New Roman" w:hAnsi="Times New Roman" w:cs="Times New Roman"/>
        </w:rPr>
        <w:t>R</w:t>
      </w:r>
      <w:r w:rsidRPr="0030459D">
        <w:rPr>
          <w:rFonts w:ascii="Times New Roman" w:hAnsi="Times New Roman" w:cs="Times New Roman"/>
        </w:rPr>
        <w:t>easoning, or Writing Program course shall be sent to the Compass Curriculum Appeals Committee.</w:t>
      </w:r>
    </w:p>
    <w:p w14:paraId="50B8A963" w14:textId="7DBE9484" w:rsidR="00A83305" w:rsidRPr="0030459D" w:rsidRDefault="00A83305" w:rsidP="00A83305">
      <w:pPr>
        <w:pStyle w:val="ListParagraph"/>
        <w:numPr>
          <w:ilvl w:val="1"/>
          <w:numId w:val="19"/>
        </w:numPr>
        <w:rPr>
          <w:rFonts w:ascii="Times New Roman" w:hAnsi="Times New Roman" w:cs="Times New Roman"/>
        </w:rPr>
      </w:pPr>
      <w:r w:rsidRPr="0030459D">
        <w:rPr>
          <w:rFonts w:ascii="Times New Roman" w:hAnsi="Times New Roman" w:cs="Times New Roman"/>
        </w:rPr>
        <w:t>Appeal of credit for a course to be counted a</w:t>
      </w:r>
      <w:r w:rsidR="00684218" w:rsidRPr="0030459D">
        <w:rPr>
          <w:rFonts w:ascii="Times New Roman" w:hAnsi="Times New Roman" w:cs="Times New Roman"/>
        </w:rPr>
        <w:t>s an Integrated component shall</w:t>
      </w:r>
      <w:r w:rsidRPr="0030459D">
        <w:rPr>
          <w:rFonts w:ascii="Times New Roman" w:hAnsi="Times New Roman" w:cs="Times New Roman"/>
        </w:rPr>
        <w:t xml:space="preserve"> be sent to the chair of the </w:t>
      </w:r>
      <w:r w:rsidR="00FF4E3F">
        <w:rPr>
          <w:rFonts w:ascii="Times New Roman" w:hAnsi="Times New Roman" w:cs="Times New Roman"/>
        </w:rPr>
        <w:t>I</w:t>
      </w:r>
      <w:r w:rsidRPr="0030459D">
        <w:rPr>
          <w:rFonts w:ascii="Times New Roman" w:hAnsi="Times New Roman" w:cs="Times New Roman"/>
        </w:rPr>
        <w:t xml:space="preserve">ntegrated </w:t>
      </w:r>
      <w:r w:rsidR="00FF4E3F">
        <w:rPr>
          <w:rFonts w:ascii="Times New Roman" w:hAnsi="Times New Roman" w:cs="Times New Roman"/>
        </w:rPr>
        <w:t>C</w:t>
      </w:r>
      <w:r w:rsidRPr="0030459D">
        <w:rPr>
          <w:rFonts w:ascii="Times New Roman" w:hAnsi="Times New Roman" w:cs="Times New Roman"/>
        </w:rPr>
        <w:t>omponent area.</w:t>
      </w:r>
    </w:p>
    <w:p w14:paraId="60938ADD" w14:textId="468E713F" w:rsidR="00A83305" w:rsidRPr="0030459D" w:rsidRDefault="00A83305" w:rsidP="00A83305">
      <w:pPr>
        <w:pStyle w:val="ListParagraph"/>
        <w:numPr>
          <w:ilvl w:val="1"/>
          <w:numId w:val="19"/>
        </w:numPr>
        <w:rPr>
          <w:rFonts w:ascii="Times New Roman" w:hAnsi="Times New Roman" w:cs="Times New Roman"/>
        </w:rPr>
      </w:pPr>
      <w:r w:rsidRPr="0030459D">
        <w:rPr>
          <w:rFonts w:ascii="Times New Roman" w:hAnsi="Times New Roman" w:cs="Times New Roman"/>
        </w:rPr>
        <w:t>If a student wishes to appeal the decision of the Integrated component chair, the a</w:t>
      </w:r>
      <w:r w:rsidR="00684218" w:rsidRPr="0030459D">
        <w:rPr>
          <w:rFonts w:ascii="Times New Roman" w:hAnsi="Times New Roman" w:cs="Times New Roman"/>
        </w:rPr>
        <w:t>ppeal shall</w:t>
      </w:r>
      <w:r w:rsidRPr="0030459D">
        <w:rPr>
          <w:rFonts w:ascii="Times New Roman" w:hAnsi="Times New Roman" w:cs="Times New Roman"/>
        </w:rPr>
        <w:t xml:space="preserve"> be submitted to the Compass Curriculum Appeals Committee.</w:t>
      </w:r>
    </w:p>
    <w:p w14:paraId="1743296A" w14:textId="672E65A1" w:rsidR="00A83305" w:rsidRPr="0030459D" w:rsidRDefault="00A83305" w:rsidP="00A83305">
      <w:pPr>
        <w:pStyle w:val="ListParagraph"/>
        <w:numPr>
          <w:ilvl w:val="1"/>
          <w:numId w:val="19"/>
        </w:numPr>
        <w:rPr>
          <w:rFonts w:ascii="Times New Roman" w:hAnsi="Times New Roman" w:cs="Times New Roman"/>
        </w:rPr>
      </w:pPr>
      <w:r w:rsidRPr="0030459D">
        <w:rPr>
          <w:rFonts w:ascii="Times New Roman" w:hAnsi="Times New Roman" w:cs="Times New Roman"/>
        </w:rPr>
        <w:t xml:space="preserve">The Director of the Compass Curriculum can overturn </w:t>
      </w:r>
      <w:r w:rsidR="006C2B90">
        <w:rPr>
          <w:rFonts w:ascii="Times New Roman" w:hAnsi="Times New Roman" w:cs="Times New Roman"/>
        </w:rPr>
        <w:t xml:space="preserve">Compass Curriculum </w:t>
      </w:r>
      <w:r w:rsidRPr="0030459D">
        <w:rPr>
          <w:rFonts w:ascii="Times New Roman" w:hAnsi="Times New Roman" w:cs="Times New Roman"/>
        </w:rPr>
        <w:t>Appeals Committee recommendations under special circumstances.</w:t>
      </w:r>
    </w:p>
    <w:p w14:paraId="069874EB" w14:textId="77777777" w:rsidR="00A83305" w:rsidRPr="0030459D" w:rsidRDefault="00A83305" w:rsidP="00A83305">
      <w:pPr>
        <w:pStyle w:val="ListParagraph"/>
        <w:ind w:left="1080"/>
        <w:rPr>
          <w:rFonts w:ascii="Times New Roman" w:hAnsi="Times New Roman" w:cs="Times New Roman"/>
        </w:rPr>
      </w:pPr>
    </w:p>
    <w:p w14:paraId="21CA11B2" w14:textId="3A18F5FA" w:rsidR="00A83305" w:rsidRPr="0030459D" w:rsidRDefault="00684218" w:rsidP="00A83305">
      <w:pPr>
        <w:pStyle w:val="ListParagraph"/>
        <w:numPr>
          <w:ilvl w:val="0"/>
          <w:numId w:val="19"/>
        </w:numPr>
        <w:rPr>
          <w:rFonts w:ascii="Times New Roman" w:hAnsi="Times New Roman" w:cs="Times New Roman"/>
        </w:rPr>
      </w:pPr>
      <w:r w:rsidRPr="0030459D">
        <w:rPr>
          <w:rFonts w:ascii="Times New Roman" w:hAnsi="Times New Roman" w:cs="Times New Roman"/>
        </w:rPr>
        <w:t>Students shall</w:t>
      </w:r>
      <w:r w:rsidR="00A83305" w:rsidRPr="0030459D">
        <w:rPr>
          <w:rFonts w:ascii="Times New Roman" w:hAnsi="Times New Roman" w:cs="Times New Roman"/>
        </w:rPr>
        <w:t xml:space="preserve"> submit supporting documentation for their appeal </w:t>
      </w:r>
      <w:r w:rsidR="001F136F">
        <w:rPr>
          <w:rFonts w:ascii="Times New Roman" w:hAnsi="Times New Roman" w:cs="Times New Roman"/>
        </w:rPr>
        <w:t>online with their appeal.</w:t>
      </w:r>
    </w:p>
    <w:p w14:paraId="6015A796" w14:textId="77777777" w:rsidR="00A83305" w:rsidRPr="0030459D" w:rsidRDefault="00A83305" w:rsidP="00A83305">
      <w:pPr>
        <w:pStyle w:val="ListParagraph"/>
        <w:ind w:left="1080"/>
        <w:rPr>
          <w:rFonts w:ascii="Times New Roman" w:hAnsi="Times New Roman" w:cs="Times New Roman"/>
        </w:rPr>
      </w:pPr>
    </w:p>
    <w:p w14:paraId="39CB2219" w14:textId="77777777" w:rsidR="00A83305" w:rsidRPr="0030459D" w:rsidRDefault="00A83305" w:rsidP="00A83305">
      <w:pPr>
        <w:pStyle w:val="ListParagraph"/>
        <w:numPr>
          <w:ilvl w:val="0"/>
          <w:numId w:val="19"/>
        </w:numPr>
        <w:rPr>
          <w:rFonts w:ascii="Times New Roman" w:hAnsi="Times New Roman" w:cs="Times New Roman"/>
        </w:rPr>
      </w:pPr>
      <w:r w:rsidRPr="0030459D">
        <w:rPr>
          <w:rFonts w:ascii="Times New Roman" w:hAnsi="Times New Roman" w:cs="Times New Roman"/>
        </w:rPr>
        <w:t>The Compass Curriculum Appeals Committee shall be comprised of one faculty member from all colleges at UCCS.</w:t>
      </w:r>
    </w:p>
    <w:p w14:paraId="40E7F58B" w14:textId="77777777" w:rsidR="00A83305" w:rsidRPr="0030459D" w:rsidRDefault="00A83305" w:rsidP="00A83305">
      <w:pPr>
        <w:rPr>
          <w:rFonts w:ascii="Times New Roman" w:hAnsi="Times New Roman" w:cs="Times New Roman"/>
        </w:rPr>
      </w:pPr>
    </w:p>
    <w:p w14:paraId="1DC3B4E2" w14:textId="77777777" w:rsidR="00A83305" w:rsidRPr="0030459D" w:rsidRDefault="00A83305" w:rsidP="00A83305">
      <w:pPr>
        <w:pStyle w:val="ListParagraph"/>
        <w:numPr>
          <w:ilvl w:val="0"/>
          <w:numId w:val="19"/>
        </w:numPr>
        <w:rPr>
          <w:rFonts w:ascii="Times New Roman" w:hAnsi="Times New Roman" w:cs="Times New Roman"/>
        </w:rPr>
      </w:pPr>
      <w:r w:rsidRPr="0030459D">
        <w:rPr>
          <w:rFonts w:ascii="Times New Roman" w:hAnsi="Times New Roman" w:cs="Times New Roman"/>
        </w:rPr>
        <w:t>The Compass Curriculum Appeals Committee will meet monthly during the academic year.</w:t>
      </w:r>
    </w:p>
    <w:p w14:paraId="4AE02B2E" w14:textId="77777777" w:rsidR="0087548F" w:rsidRPr="0030459D" w:rsidRDefault="0087548F" w:rsidP="0030052B">
      <w:pPr>
        <w:rPr>
          <w:rFonts w:ascii="Times New Roman" w:hAnsi="Times New Roman" w:cs="Times New Roman"/>
        </w:rPr>
      </w:pPr>
    </w:p>
    <w:sectPr w:rsidR="0087548F" w:rsidRPr="0030459D" w:rsidSect="0088055C">
      <w:footerReference w:type="even"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2077" w14:textId="77777777" w:rsidR="00F855BA" w:rsidRDefault="00F855BA" w:rsidP="006C577D">
      <w:r>
        <w:separator/>
      </w:r>
    </w:p>
  </w:endnote>
  <w:endnote w:type="continuationSeparator" w:id="0">
    <w:p w14:paraId="44DFA33E" w14:textId="77777777" w:rsidR="00F855BA" w:rsidRDefault="00F855BA" w:rsidP="006C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04E3" w14:textId="77777777" w:rsidR="00B06652" w:rsidRDefault="00B06652" w:rsidP="006C57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834DE" w14:textId="77777777" w:rsidR="00B06652" w:rsidRDefault="00B06652" w:rsidP="006C57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F688" w14:textId="77777777" w:rsidR="00B06652" w:rsidRDefault="00B06652" w:rsidP="006C57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4BA">
      <w:rPr>
        <w:rStyle w:val="PageNumber"/>
        <w:noProof/>
      </w:rPr>
      <w:t>5</w:t>
    </w:r>
    <w:r>
      <w:rPr>
        <w:rStyle w:val="PageNumber"/>
      </w:rPr>
      <w:fldChar w:fldCharType="end"/>
    </w:r>
  </w:p>
  <w:p w14:paraId="31260685" w14:textId="77777777" w:rsidR="00B06652" w:rsidRDefault="00B06652" w:rsidP="006C57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F9C3" w14:textId="77777777" w:rsidR="00F855BA" w:rsidRDefault="00F855BA" w:rsidP="006C577D">
      <w:r>
        <w:separator/>
      </w:r>
    </w:p>
  </w:footnote>
  <w:footnote w:type="continuationSeparator" w:id="0">
    <w:p w14:paraId="2D9D4E17" w14:textId="77777777" w:rsidR="00F855BA" w:rsidRDefault="00F855BA" w:rsidP="006C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7B7"/>
    <w:multiLevelType w:val="hybridMultilevel"/>
    <w:tmpl w:val="18F4C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CB6"/>
    <w:multiLevelType w:val="hybridMultilevel"/>
    <w:tmpl w:val="2A987B06"/>
    <w:lvl w:ilvl="0" w:tplc="B8F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26BA3"/>
    <w:multiLevelType w:val="hybridMultilevel"/>
    <w:tmpl w:val="DA9C1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27F84"/>
    <w:multiLevelType w:val="hybridMultilevel"/>
    <w:tmpl w:val="F46E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520EF"/>
    <w:multiLevelType w:val="hybridMultilevel"/>
    <w:tmpl w:val="176CD486"/>
    <w:lvl w:ilvl="0" w:tplc="E7740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7160D"/>
    <w:multiLevelType w:val="hybridMultilevel"/>
    <w:tmpl w:val="B694E4A6"/>
    <w:lvl w:ilvl="0" w:tplc="813E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6027C7"/>
    <w:multiLevelType w:val="hybridMultilevel"/>
    <w:tmpl w:val="B694E4A6"/>
    <w:lvl w:ilvl="0" w:tplc="813E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754A7"/>
    <w:multiLevelType w:val="hybridMultilevel"/>
    <w:tmpl w:val="048E1D68"/>
    <w:lvl w:ilvl="0" w:tplc="FC387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F0CA0"/>
    <w:multiLevelType w:val="multilevel"/>
    <w:tmpl w:val="245098A6"/>
    <w:lvl w:ilvl="0">
      <w:start w:val="1"/>
      <w:numFmt w:val="decimal"/>
      <w:lvlText w:val="%1."/>
      <w:lvlJc w:val="left"/>
      <w:rPr>
        <w:rFonts w:ascii="Helvetica Neue" w:eastAsia="Helvetica Neue" w:hAnsi="Helvetica Neue" w:cs="Helvetica Neue"/>
        <w:position w:val="0"/>
      </w:rPr>
    </w:lvl>
    <w:lvl w:ilvl="1">
      <w:start w:val="1"/>
      <w:numFmt w:val="lowerLetter"/>
      <w:lvlText w:val="%2."/>
      <w:lvlJc w:val="left"/>
      <w:rPr>
        <w:rFonts w:ascii="Helvetica Neue" w:eastAsia="Helvetica Neue" w:hAnsi="Helvetica Neue" w:cs="Helvetica Neue"/>
        <w:position w:val="0"/>
      </w:rPr>
    </w:lvl>
    <w:lvl w:ilvl="2">
      <w:start w:val="1"/>
      <w:numFmt w:val="lowerRoman"/>
      <w:lvlText w:val="%3."/>
      <w:lvlJc w:val="left"/>
      <w:rPr>
        <w:rFonts w:ascii="Helvetica Neue" w:eastAsia="Helvetica Neue" w:hAnsi="Helvetica Neue" w:cs="Helvetica Neue"/>
        <w:position w:val="0"/>
      </w:rPr>
    </w:lvl>
    <w:lvl w:ilvl="3">
      <w:start w:val="1"/>
      <w:numFmt w:val="decimal"/>
      <w:lvlText w:val="%4."/>
      <w:lvlJc w:val="left"/>
      <w:rPr>
        <w:rFonts w:ascii="Helvetica Neue" w:eastAsia="Helvetica Neue" w:hAnsi="Helvetica Neue" w:cs="Helvetica Neue"/>
        <w:position w:val="0"/>
      </w:rPr>
    </w:lvl>
    <w:lvl w:ilvl="4">
      <w:start w:val="1"/>
      <w:numFmt w:val="lowerLetter"/>
      <w:lvlText w:val="%5."/>
      <w:lvlJc w:val="left"/>
      <w:rPr>
        <w:rFonts w:ascii="Helvetica Neue" w:eastAsia="Helvetica Neue" w:hAnsi="Helvetica Neue" w:cs="Helvetica Neue"/>
        <w:position w:val="0"/>
      </w:rPr>
    </w:lvl>
    <w:lvl w:ilvl="5">
      <w:start w:val="1"/>
      <w:numFmt w:val="lowerRoman"/>
      <w:lvlText w:val="%6."/>
      <w:lvlJc w:val="left"/>
      <w:rPr>
        <w:rFonts w:ascii="Helvetica Neue" w:eastAsia="Helvetica Neue" w:hAnsi="Helvetica Neue" w:cs="Helvetica Neue"/>
        <w:position w:val="0"/>
      </w:rPr>
    </w:lvl>
    <w:lvl w:ilvl="6">
      <w:start w:val="1"/>
      <w:numFmt w:val="decimal"/>
      <w:lvlText w:val="%7."/>
      <w:lvlJc w:val="left"/>
      <w:rPr>
        <w:rFonts w:ascii="Helvetica Neue" w:eastAsia="Helvetica Neue" w:hAnsi="Helvetica Neue" w:cs="Helvetica Neue"/>
        <w:position w:val="0"/>
      </w:rPr>
    </w:lvl>
    <w:lvl w:ilvl="7">
      <w:start w:val="1"/>
      <w:numFmt w:val="lowerLetter"/>
      <w:lvlText w:val="%8."/>
      <w:lvlJc w:val="left"/>
      <w:rPr>
        <w:rFonts w:ascii="Helvetica Neue" w:eastAsia="Helvetica Neue" w:hAnsi="Helvetica Neue" w:cs="Helvetica Neue"/>
        <w:position w:val="0"/>
      </w:rPr>
    </w:lvl>
    <w:lvl w:ilvl="8">
      <w:start w:val="1"/>
      <w:numFmt w:val="lowerRoman"/>
      <w:lvlText w:val="%9."/>
      <w:lvlJc w:val="left"/>
      <w:rPr>
        <w:rFonts w:ascii="Helvetica Neue" w:eastAsia="Helvetica Neue" w:hAnsi="Helvetica Neue" w:cs="Helvetica Neue"/>
        <w:position w:val="0"/>
      </w:rPr>
    </w:lvl>
  </w:abstractNum>
  <w:abstractNum w:abstractNumId="9" w15:restartNumberingAfterBreak="0">
    <w:nsid w:val="2475493F"/>
    <w:multiLevelType w:val="hybridMultilevel"/>
    <w:tmpl w:val="C498B0D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C8E7BE7"/>
    <w:multiLevelType w:val="hybridMultilevel"/>
    <w:tmpl w:val="1D5E05F2"/>
    <w:lvl w:ilvl="0" w:tplc="5DD06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B07E9F"/>
    <w:multiLevelType w:val="hybridMultilevel"/>
    <w:tmpl w:val="AD0E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0700D"/>
    <w:multiLevelType w:val="hybridMultilevel"/>
    <w:tmpl w:val="8D348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37825"/>
    <w:multiLevelType w:val="hybridMultilevel"/>
    <w:tmpl w:val="5FACDB90"/>
    <w:lvl w:ilvl="0" w:tplc="4D2E5188">
      <w:start w:val="1"/>
      <w:numFmt w:val="decimal"/>
      <w:lvlText w:val="%1."/>
      <w:lvlJc w:val="left"/>
      <w:pPr>
        <w:ind w:left="1080" w:hanging="360"/>
      </w:pPr>
      <w:rPr>
        <w:rFonts w:ascii="Helvetica Neue" w:hAnsi="Helvetica Neue"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7265"/>
    <w:multiLevelType w:val="hybridMultilevel"/>
    <w:tmpl w:val="AB16E650"/>
    <w:lvl w:ilvl="0" w:tplc="04090015">
      <w:start w:val="3"/>
      <w:numFmt w:val="upperLetter"/>
      <w:lvlText w:val="%1."/>
      <w:lvlJc w:val="left"/>
      <w:pPr>
        <w:ind w:left="720" w:hanging="360"/>
      </w:pPr>
      <w:rPr>
        <w:rFonts w:hint="default"/>
      </w:rPr>
    </w:lvl>
    <w:lvl w:ilvl="1" w:tplc="49CCA144">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51C7"/>
    <w:multiLevelType w:val="hybridMultilevel"/>
    <w:tmpl w:val="64EC388A"/>
    <w:lvl w:ilvl="0" w:tplc="A5C4E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0515AF"/>
    <w:multiLevelType w:val="hybridMultilevel"/>
    <w:tmpl w:val="E3F4AF46"/>
    <w:lvl w:ilvl="0" w:tplc="CA26C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1838CB"/>
    <w:multiLevelType w:val="hybridMultilevel"/>
    <w:tmpl w:val="0AC0AB9C"/>
    <w:lvl w:ilvl="0" w:tplc="8556A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A7758D"/>
    <w:multiLevelType w:val="hybridMultilevel"/>
    <w:tmpl w:val="CC00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B02FF"/>
    <w:multiLevelType w:val="hybridMultilevel"/>
    <w:tmpl w:val="5904867E"/>
    <w:lvl w:ilvl="0" w:tplc="BA76F97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109CA"/>
    <w:multiLevelType w:val="hybridMultilevel"/>
    <w:tmpl w:val="D4EAAB24"/>
    <w:lvl w:ilvl="0" w:tplc="41D86E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8F2782"/>
    <w:multiLevelType w:val="hybridMultilevel"/>
    <w:tmpl w:val="694E4CCC"/>
    <w:lvl w:ilvl="0" w:tplc="BA76F97C">
      <w:start w:val="1"/>
      <w:numFmt w:val="upperLetter"/>
      <w:lvlText w:val="%1."/>
      <w:lvlJc w:val="left"/>
      <w:pPr>
        <w:ind w:left="720" w:hanging="360"/>
      </w:pPr>
      <w:rPr>
        <w:rFonts w:hint="default"/>
        <w:sz w:val="24"/>
      </w:rPr>
    </w:lvl>
    <w:lvl w:ilvl="1" w:tplc="AFC0EDB8">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6720B"/>
    <w:multiLevelType w:val="hybridMultilevel"/>
    <w:tmpl w:val="AC3CE962"/>
    <w:lvl w:ilvl="0" w:tplc="DDBE59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D60B8F"/>
    <w:multiLevelType w:val="hybridMultilevel"/>
    <w:tmpl w:val="E7DC7074"/>
    <w:lvl w:ilvl="0" w:tplc="D6844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2F42F8"/>
    <w:multiLevelType w:val="hybridMultilevel"/>
    <w:tmpl w:val="CCDE1F70"/>
    <w:lvl w:ilvl="0" w:tplc="0748B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135D4C"/>
    <w:multiLevelType w:val="multilevel"/>
    <w:tmpl w:val="F7B69FC4"/>
    <w:styleLink w:val="List21"/>
    <w:lvl w:ilvl="0">
      <w:start w:val="7"/>
      <w:numFmt w:val="decimal"/>
      <w:lvlText w:val="%1."/>
      <w:lvlJc w:val="left"/>
      <w:rPr>
        <w:rFonts w:ascii="Helvetica" w:eastAsia="Helvetica" w:hAnsi="Helvetica" w:cs="Helvetica"/>
        <w:position w:val="0"/>
      </w:rPr>
    </w:lvl>
    <w:lvl w:ilvl="1">
      <w:start w:val="1"/>
      <w:numFmt w:val="lowerLetter"/>
      <w:lvlText w:val="%2."/>
      <w:lvlJc w:val="left"/>
      <w:rPr>
        <w:rFonts w:ascii="Helvetica" w:eastAsia="Helvetica" w:hAnsi="Helvetica" w:cs="Helvetica"/>
        <w:position w:val="0"/>
      </w:rPr>
    </w:lvl>
    <w:lvl w:ilvl="2">
      <w:start w:val="1"/>
      <w:numFmt w:val="lowerRoman"/>
      <w:lvlText w:val="%3."/>
      <w:lvlJc w:val="left"/>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lowerLetter"/>
      <w:lvlText w:val="%5."/>
      <w:lvlJc w:val="left"/>
      <w:rPr>
        <w:rFonts w:ascii="Helvetica" w:eastAsia="Helvetica" w:hAnsi="Helvetica" w:cs="Helvetica"/>
        <w:position w:val="0"/>
      </w:rPr>
    </w:lvl>
    <w:lvl w:ilvl="5">
      <w:start w:val="1"/>
      <w:numFmt w:val="lowerRoman"/>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lowerLetter"/>
      <w:lvlText w:val="%8."/>
      <w:lvlJc w:val="left"/>
      <w:rPr>
        <w:rFonts w:ascii="Helvetica" w:eastAsia="Helvetica" w:hAnsi="Helvetica" w:cs="Helvetica"/>
        <w:position w:val="0"/>
      </w:rPr>
    </w:lvl>
    <w:lvl w:ilvl="8">
      <w:start w:val="1"/>
      <w:numFmt w:val="lowerRoman"/>
      <w:lvlText w:val="%9."/>
      <w:lvlJc w:val="left"/>
      <w:rPr>
        <w:rFonts w:ascii="Helvetica" w:eastAsia="Helvetica" w:hAnsi="Helvetica" w:cs="Helvetica"/>
        <w:position w:val="0"/>
      </w:rPr>
    </w:lvl>
  </w:abstractNum>
  <w:abstractNum w:abstractNumId="26" w15:restartNumberingAfterBreak="0">
    <w:nsid w:val="5BFA5C0E"/>
    <w:multiLevelType w:val="hybridMultilevel"/>
    <w:tmpl w:val="66704E16"/>
    <w:lvl w:ilvl="0" w:tplc="5DF4B8A6">
      <w:start w:val="1"/>
      <w:numFmt w:val="decimal"/>
      <w:lvlText w:val="%1."/>
      <w:lvlJc w:val="left"/>
      <w:pPr>
        <w:ind w:left="720" w:hanging="360"/>
      </w:pPr>
      <w:rPr>
        <w:rFonts w:ascii="Helvetica Neue" w:hAnsi="Helvetica Neu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30491"/>
    <w:multiLevelType w:val="hybridMultilevel"/>
    <w:tmpl w:val="15BC39B6"/>
    <w:lvl w:ilvl="0" w:tplc="EAEE44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A66E08"/>
    <w:multiLevelType w:val="hybridMultilevel"/>
    <w:tmpl w:val="0408101C"/>
    <w:lvl w:ilvl="0" w:tplc="F3A48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175D6"/>
    <w:multiLevelType w:val="hybridMultilevel"/>
    <w:tmpl w:val="FC3C387C"/>
    <w:lvl w:ilvl="0" w:tplc="5F30220E">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445CD1"/>
    <w:multiLevelType w:val="hybridMultilevel"/>
    <w:tmpl w:val="56489044"/>
    <w:lvl w:ilvl="0" w:tplc="7090A6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2BAD9CC">
      <w:start w:val="14"/>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BA06D3"/>
    <w:multiLevelType w:val="hybridMultilevel"/>
    <w:tmpl w:val="0DFA82CE"/>
    <w:lvl w:ilvl="0" w:tplc="04090017">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93B46D6"/>
    <w:multiLevelType w:val="hybridMultilevel"/>
    <w:tmpl w:val="15024510"/>
    <w:lvl w:ilvl="0" w:tplc="04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96C1D38"/>
    <w:multiLevelType w:val="hybridMultilevel"/>
    <w:tmpl w:val="EF5667A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05C72"/>
    <w:multiLevelType w:val="hybridMultilevel"/>
    <w:tmpl w:val="053881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7F0E40"/>
    <w:multiLevelType w:val="hybridMultilevel"/>
    <w:tmpl w:val="B964D8FE"/>
    <w:lvl w:ilvl="0" w:tplc="874CD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3C0E4B"/>
    <w:multiLevelType w:val="hybridMultilevel"/>
    <w:tmpl w:val="0AC0AB9C"/>
    <w:lvl w:ilvl="0" w:tplc="8556A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645704"/>
    <w:multiLevelType w:val="hybridMultilevel"/>
    <w:tmpl w:val="484880D0"/>
    <w:lvl w:ilvl="0" w:tplc="C4EA0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48014C"/>
    <w:multiLevelType w:val="hybridMultilevel"/>
    <w:tmpl w:val="DF0EDCFE"/>
    <w:lvl w:ilvl="0" w:tplc="BA76F97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740AB"/>
    <w:multiLevelType w:val="hybridMultilevel"/>
    <w:tmpl w:val="48AC483E"/>
    <w:lvl w:ilvl="0" w:tplc="30A46C9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468A4"/>
    <w:multiLevelType w:val="hybridMultilevel"/>
    <w:tmpl w:val="229C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625923">
    <w:abstractNumId w:val="34"/>
  </w:num>
  <w:num w:numId="2" w16cid:durableId="623803840">
    <w:abstractNumId w:val="40"/>
  </w:num>
  <w:num w:numId="3" w16cid:durableId="202911810">
    <w:abstractNumId w:val="28"/>
  </w:num>
  <w:num w:numId="4" w16cid:durableId="202139492">
    <w:abstractNumId w:val="21"/>
  </w:num>
  <w:num w:numId="5" w16cid:durableId="672413901">
    <w:abstractNumId w:val="10"/>
  </w:num>
  <w:num w:numId="6" w16cid:durableId="2117864100">
    <w:abstractNumId w:val="39"/>
  </w:num>
  <w:num w:numId="7" w16cid:durableId="268202898">
    <w:abstractNumId w:val="30"/>
  </w:num>
  <w:num w:numId="8" w16cid:durableId="211574241">
    <w:abstractNumId w:val="35"/>
  </w:num>
  <w:num w:numId="9" w16cid:durableId="32653456">
    <w:abstractNumId w:val="15"/>
  </w:num>
  <w:num w:numId="10" w16cid:durableId="1075474049">
    <w:abstractNumId w:val="36"/>
  </w:num>
  <w:num w:numId="11" w16cid:durableId="1076394663">
    <w:abstractNumId w:val="13"/>
  </w:num>
  <w:num w:numId="12" w16cid:durableId="875388535">
    <w:abstractNumId w:val="17"/>
  </w:num>
  <w:num w:numId="13" w16cid:durableId="150601932">
    <w:abstractNumId w:val="26"/>
  </w:num>
  <w:num w:numId="14" w16cid:durableId="228032178">
    <w:abstractNumId w:val="29"/>
  </w:num>
  <w:num w:numId="15" w16cid:durableId="1294362102">
    <w:abstractNumId w:val="37"/>
  </w:num>
  <w:num w:numId="16" w16cid:durableId="1783374479">
    <w:abstractNumId w:val="6"/>
  </w:num>
  <w:num w:numId="17" w16cid:durableId="2019773610">
    <w:abstractNumId w:val="7"/>
  </w:num>
  <w:num w:numId="18" w16cid:durableId="673846846">
    <w:abstractNumId w:val="23"/>
  </w:num>
  <w:num w:numId="19" w16cid:durableId="2091148371">
    <w:abstractNumId w:val="4"/>
  </w:num>
  <w:num w:numId="20" w16cid:durableId="1838303026">
    <w:abstractNumId w:val="16"/>
  </w:num>
  <w:num w:numId="21" w16cid:durableId="1307082079">
    <w:abstractNumId w:val="5"/>
  </w:num>
  <w:num w:numId="22" w16cid:durableId="1238053466">
    <w:abstractNumId w:val="3"/>
  </w:num>
  <w:num w:numId="23" w16cid:durableId="60910362">
    <w:abstractNumId w:val="20"/>
  </w:num>
  <w:num w:numId="24" w16cid:durableId="855848260">
    <w:abstractNumId w:val="12"/>
  </w:num>
  <w:num w:numId="25" w16cid:durableId="966470366">
    <w:abstractNumId w:val="38"/>
  </w:num>
  <w:num w:numId="26" w16cid:durableId="1810780125">
    <w:abstractNumId w:val="19"/>
  </w:num>
  <w:num w:numId="27" w16cid:durableId="1111901836">
    <w:abstractNumId w:val="33"/>
  </w:num>
  <w:num w:numId="28" w16cid:durableId="1684239322">
    <w:abstractNumId w:val="8"/>
  </w:num>
  <w:num w:numId="29" w16cid:durableId="85853370">
    <w:abstractNumId w:val="24"/>
  </w:num>
  <w:num w:numId="30" w16cid:durableId="176698335">
    <w:abstractNumId w:val="22"/>
  </w:num>
  <w:num w:numId="31" w16cid:durableId="200368167">
    <w:abstractNumId w:val="25"/>
  </w:num>
  <w:num w:numId="32" w16cid:durableId="1790513081">
    <w:abstractNumId w:val="14"/>
  </w:num>
  <w:num w:numId="33" w16cid:durableId="1950044203">
    <w:abstractNumId w:val="2"/>
  </w:num>
  <w:num w:numId="34" w16cid:durableId="1568034632">
    <w:abstractNumId w:val="11"/>
  </w:num>
  <w:num w:numId="35" w16cid:durableId="1634411294">
    <w:abstractNumId w:val="0"/>
  </w:num>
  <w:num w:numId="36" w16cid:durableId="46224737">
    <w:abstractNumId w:val="1"/>
  </w:num>
  <w:num w:numId="37" w16cid:durableId="513420005">
    <w:abstractNumId w:val="27"/>
  </w:num>
  <w:num w:numId="38" w16cid:durableId="2123840041">
    <w:abstractNumId w:val="18"/>
  </w:num>
  <w:num w:numId="39" w16cid:durableId="746730107">
    <w:abstractNumId w:val="9"/>
  </w:num>
  <w:num w:numId="40" w16cid:durableId="2085249891">
    <w:abstractNumId w:val="31"/>
  </w:num>
  <w:num w:numId="41" w16cid:durableId="12957163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62"/>
    <w:rsid w:val="00006919"/>
    <w:rsid w:val="00007BD5"/>
    <w:rsid w:val="000110C7"/>
    <w:rsid w:val="0001551C"/>
    <w:rsid w:val="00021301"/>
    <w:rsid w:val="00022F53"/>
    <w:rsid w:val="00030E06"/>
    <w:rsid w:val="000311C6"/>
    <w:rsid w:val="00045142"/>
    <w:rsid w:val="00045898"/>
    <w:rsid w:val="00045A7E"/>
    <w:rsid w:val="0004753B"/>
    <w:rsid w:val="00047D01"/>
    <w:rsid w:val="00050391"/>
    <w:rsid w:val="0005712C"/>
    <w:rsid w:val="000616E8"/>
    <w:rsid w:val="0007029D"/>
    <w:rsid w:val="0008456F"/>
    <w:rsid w:val="00085D93"/>
    <w:rsid w:val="000959E8"/>
    <w:rsid w:val="000A0750"/>
    <w:rsid w:val="000A5584"/>
    <w:rsid w:val="000A5ABC"/>
    <w:rsid w:val="000A6478"/>
    <w:rsid w:val="000B5D67"/>
    <w:rsid w:val="000B7800"/>
    <w:rsid w:val="000C2B1C"/>
    <w:rsid w:val="000D1059"/>
    <w:rsid w:val="000F33D7"/>
    <w:rsid w:val="000F3AFA"/>
    <w:rsid w:val="00103FDA"/>
    <w:rsid w:val="00111AF5"/>
    <w:rsid w:val="00115AAA"/>
    <w:rsid w:val="0013026F"/>
    <w:rsid w:val="0013081F"/>
    <w:rsid w:val="00136747"/>
    <w:rsid w:val="00136BCB"/>
    <w:rsid w:val="0015006D"/>
    <w:rsid w:val="001501B3"/>
    <w:rsid w:val="00150BA4"/>
    <w:rsid w:val="00156C71"/>
    <w:rsid w:val="001617E1"/>
    <w:rsid w:val="00164E60"/>
    <w:rsid w:val="001655F6"/>
    <w:rsid w:val="001660CD"/>
    <w:rsid w:val="001669BB"/>
    <w:rsid w:val="00170AD8"/>
    <w:rsid w:val="001A0803"/>
    <w:rsid w:val="001A48E6"/>
    <w:rsid w:val="001E20B0"/>
    <w:rsid w:val="001E37FD"/>
    <w:rsid w:val="001E51F4"/>
    <w:rsid w:val="001F136F"/>
    <w:rsid w:val="00212E41"/>
    <w:rsid w:val="00215D84"/>
    <w:rsid w:val="00217E58"/>
    <w:rsid w:val="0022313E"/>
    <w:rsid w:val="002304F6"/>
    <w:rsid w:val="00243D1E"/>
    <w:rsid w:val="002515ED"/>
    <w:rsid w:val="00252B0D"/>
    <w:rsid w:val="00263D9C"/>
    <w:rsid w:val="002813FB"/>
    <w:rsid w:val="0028767E"/>
    <w:rsid w:val="00291C82"/>
    <w:rsid w:val="00292D4E"/>
    <w:rsid w:val="00295416"/>
    <w:rsid w:val="002A0055"/>
    <w:rsid w:val="002A5746"/>
    <w:rsid w:val="002B162C"/>
    <w:rsid w:val="002E1072"/>
    <w:rsid w:val="002F0F26"/>
    <w:rsid w:val="002F34EF"/>
    <w:rsid w:val="002F42CB"/>
    <w:rsid w:val="002F64BD"/>
    <w:rsid w:val="0030052B"/>
    <w:rsid w:val="00302514"/>
    <w:rsid w:val="00303E66"/>
    <w:rsid w:val="0030459D"/>
    <w:rsid w:val="0030625A"/>
    <w:rsid w:val="003203D9"/>
    <w:rsid w:val="00320E0F"/>
    <w:rsid w:val="00357060"/>
    <w:rsid w:val="003706BB"/>
    <w:rsid w:val="00375848"/>
    <w:rsid w:val="00390A94"/>
    <w:rsid w:val="003F2608"/>
    <w:rsid w:val="00415350"/>
    <w:rsid w:val="00477485"/>
    <w:rsid w:val="004876BD"/>
    <w:rsid w:val="004904E8"/>
    <w:rsid w:val="0049150C"/>
    <w:rsid w:val="004920A4"/>
    <w:rsid w:val="00493F87"/>
    <w:rsid w:val="004955F5"/>
    <w:rsid w:val="004B5FBB"/>
    <w:rsid w:val="004C164C"/>
    <w:rsid w:val="004C4FF4"/>
    <w:rsid w:val="004C5B0B"/>
    <w:rsid w:val="004D06B0"/>
    <w:rsid w:val="004E6680"/>
    <w:rsid w:val="004F34C8"/>
    <w:rsid w:val="0051200A"/>
    <w:rsid w:val="00512856"/>
    <w:rsid w:val="005133E4"/>
    <w:rsid w:val="005156F0"/>
    <w:rsid w:val="00523A13"/>
    <w:rsid w:val="00523AAA"/>
    <w:rsid w:val="00525926"/>
    <w:rsid w:val="0053625E"/>
    <w:rsid w:val="005453C4"/>
    <w:rsid w:val="005546C8"/>
    <w:rsid w:val="00554786"/>
    <w:rsid w:val="00566556"/>
    <w:rsid w:val="005744B4"/>
    <w:rsid w:val="005803C4"/>
    <w:rsid w:val="0058746F"/>
    <w:rsid w:val="005914EC"/>
    <w:rsid w:val="005953C0"/>
    <w:rsid w:val="005A1EFB"/>
    <w:rsid w:val="005B08C0"/>
    <w:rsid w:val="005F0901"/>
    <w:rsid w:val="005F132F"/>
    <w:rsid w:val="00602129"/>
    <w:rsid w:val="006067F2"/>
    <w:rsid w:val="00613D15"/>
    <w:rsid w:val="0061484E"/>
    <w:rsid w:val="00633F56"/>
    <w:rsid w:val="00655807"/>
    <w:rsid w:val="006600EA"/>
    <w:rsid w:val="00684218"/>
    <w:rsid w:val="0069306E"/>
    <w:rsid w:val="006A17E6"/>
    <w:rsid w:val="006A20ED"/>
    <w:rsid w:val="006B35A2"/>
    <w:rsid w:val="006B70A7"/>
    <w:rsid w:val="006C2B90"/>
    <w:rsid w:val="006C577D"/>
    <w:rsid w:val="006D276A"/>
    <w:rsid w:val="006E6D00"/>
    <w:rsid w:val="006F2D12"/>
    <w:rsid w:val="00716F0D"/>
    <w:rsid w:val="00741DBB"/>
    <w:rsid w:val="007430CE"/>
    <w:rsid w:val="007473B5"/>
    <w:rsid w:val="00747563"/>
    <w:rsid w:val="007561EC"/>
    <w:rsid w:val="00760834"/>
    <w:rsid w:val="00765CC0"/>
    <w:rsid w:val="00767FB5"/>
    <w:rsid w:val="007749D5"/>
    <w:rsid w:val="00775A90"/>
    <w:rsid w:val="00777825"/>
    <w:rsid w:val="00781CB8"/>
    <w:rsid w:val="00795B35"/>
    <w:rsid w:val="007B5794"/>
    <w:rsid w:val="007B5A3A"/>
    <w:rsid w:val="007E7FA6"/>
    <w:rsid w:val="00807BF7"/>
    <w:rsid w:val="008170F7"/>
    <w:rsid w:val="00820A20"/>
    <w:rsid w:val="00821D18"/>
    <w:rsid w:val="0082234C"/>
    <w:rsid w:val="00826328"/>
    <w:rsid w:val="00826B07"/>
    <w:rsid w:val="0083391D"/>
    <w:rsid w:val="00842BCD"/>
    <w:rsid w:val="00851802"/>
    <w:rsid w:val="0086229B"/>
    <w:rsid w:val="008641C4"/>
    <w:rsid w:val="00871F17"/>
    <w:rsid w:val="0087548F"/>
    <w:rsid w:val="0088055C"/>
    <w:rsid w:val="0089524C"/>
    <w:rsid w:val="008A175A"/>
    <w:rsid w:val="008A219D"/>
    <w:rsid w:val="008A719F"/>
    <w:rsid w:val="008B3565"/>
    <w:rsid w:val="008B7380"/>
    <w:rsid w:val="008C379E"/>
    <w:rsid w:val="008C4205"/>
    <w:rsid w:val="008C5C55"/>
    <w:rsid w:val="008C628D"/>
    <w:rsid w:val="008D4657"/>
    <w:rsid w:val="008E262C"/>
    <w:rsid w:val="008F1D90"/>
    <w:rsid w:val="008F4DBF"/>
    <w:rsid w:val="00900909"/>
    <w:rsid w:val="00906E9C"/>
    <w:rsid w:val="00907468"/>
    <w:rsid w:val="00921BB5"/>
    <w:rsid w:val="0093050F"/>
    <w:rsid w:val="009460FD"/>
    <w:rsid w:val="00947BF6"/>
    <w:rsid w:val="00957729"/>
    <w:rsid w:val="00966932"/>
    <w:rsid w:val="00985ECE"/>
    <w:rsid w:val="00991798"/>
    <w:rsid w:val="009A3FAD"/>
    <w:rsid w:val="009E4B40"/>
    <w:rsid w:val="009F3B2D"/>
    <w:rsid w:val="00A07575"/>
    <w:rsid w:val="00A07695"/>
    <w:rsid w:val="00A21663"/>
    <w:rsid w:val="00A31B8E"/>
    <w:rsid w:val="00A3506C"/>
    <w:rsid w:val="00A354EA"/>
    <w:rsid w:val="00A404B8"/>
    <w:rsid w:val="00A54740"/>
    <w:rsid w:val="00A57BAB"/>
    <w:rsid w:val="00A63852"/>
    <w:rsid w:val="00A64476"/>
    <w:rsid w:val="00A67280"/>
    <w:rsid w:val="00A814BA"/>
    <w:rsid w:val="00A83305"/>
    <w:rsid w:val="00A87335"/>
    <w:rsid w:val="00A915D5"/>
    <w:rsid w:val="00AA43F9"/>
    <w:rsid w:val="00AA45C3"/>
    <w:rsid w:val="00AA4C8F"/>
    <w:rsid w:val="00AA79E7"/>
    <w:rsid w:val="00AB2252"/>
    <w:rsid w:val="00AD44D0"/>
    <w:rsid w:val="00AF1F72"/>
    <w:rsid w:val="00AF561F"/>
    <w:rsid w:val="00B01E80"/>
    <w:rsid w:val="00B03DCA"/>
    <w:rsid w:val="00B06652"/>
    <w:rsid w:val="00B41FB8"/>
    <w:rsid w:val="00B44E8B"/>
    <w:rsid w:val="00B52D70"/>
    <w:rsid w:val="00B7250F"/>
    <w:rsid w:val="00BA2F4D"/>
    <w:rsid w:val="00BD0405"/>
    <w:rsid w:val="00BD38B6"/>
    <w:rsid w:val="00BE3AF2"/>
    <w:rsid w:val="00C0083A"/>
    <w:rsid w:val="00C00D5E"/>
    <w:rsid w:val="00C126ED"/>
    <w:rsid w:val="00C27872"/>
    <w:rsid w:val="00C27CDE"/>
    <w:rsid w:val="00C314F2"/>
    <w:rsid w:val="00C56FF5"/>
    <w:rsid w:val="00C673CB"/>
    <w:rsid w:val="00C772B5"/>
    <w:rsid w:val="00C77DB9"/>
    <w:rsid w:val="00C804AE"/>
    <w:rsid w:val="00C84AF1"/>
    <w:rsid w:val="00CB4EA3"/>
    <w:rsid w:val="00CE7200"/>
    <w:rsid w:val="00CF6E4F"/>
    <w:rsid w:val="00D13F0F"/>
    <w:rsid w:val="00D210E2"/>
    <w:rsid w:val="00D30FEE"/>
    <w:rsid w:val="00D45840"/>
    <w:rsid w:val="00D4699A"/>
    <w:rsid w:val="00D53104"/>
    <w:rsid w:val="00D76246"/>
    <w:rsid w:val="00D85866"/>
    <w:rsid w:val="00D873C3"/>
    <w:rsid w:val="00D92D41"/>
    <w:rsid w:val="00D94FE5"/>
    <w:rsid w:val="00D95043"/>
    <w:rsid w:val="00DB3F77"/>
    <w:rsid w:val="00DB56BA"/>
    <w:rsid w:val="00DC24DC"/>
    <w:rsid w:val="00DC47D1"/>
    <w:rsid w:val="00DD24D5"/>
    <w:rsid w:val="00DD2B80"/>
    <w:rsid w:val="00DE4256"/>
    <w:rsid w:val="00E01C89"/>
    <w:rsid w:val="00E125BF"/>
    <w:rsid w:val="00E14783"/>
    <w:rsid w:val="00E27946"/>
    <w:rsid w:val="00E32D62"/>
    <w:rsid w:val="00E43E7F"/>
    <w:rsid w:val="00E6283C"/>
    <w:rsid w:val="00E63BF1"/>
    <w:rsid w:val="00E91BD4"/>
    <w:rsid w:val="00E96F7D"/>
    <w:rsid w:val="00EA05AE"/>
    <w:rsid w:val="00EA3AAC"/>
    <w:rsid w:val="00EB0BC8"/>
    <w:rsid w:val="00EC6419"/>
    <w:rsid w:val="00EF0964"/>
    <w:rsid w:val="00F02299"/>
    <w:rsid w:val="00F17609"/>
    <w:rsid w:val="00F17690"/>
    <w:rsid w:val="00F26CB4"/>
    <w:rsid w:val="00F273FC"/>
    <w:rsid w:val="00F3388B"/>
    <w:rsid w:val="00F356D8"/>
    <w:rsid w:val="00F35BAF"/>
    <w:rsid w:val="00F405B2"/>
    <w:rsid w:val="00F433CA"/>
    <w:rsid w:val="00F50745"/>
    <w:rsid w:val="00F724D1"/>
    <w:rsid w:val="00F84955"/>
    <w:rsid w:val="00F855BA"/>
    <w:rsid w:val="00F87287"/>
    <w:rsid w:val="00F9372F"/>
    <w:rsid w:val="00F9417F"/>
    <w:rsid w:val="00FA450F"/>
    <w:rsid w:val="00FA7665"/>
    <w:rsid w:val="00FC549C"/>
    <w:rsid w:val="00FC5D0E"/>
    <w:rsid w:val="00FE32B3"/>
    <w:rsid w:val="00FF052B"/>
    <w:rsid w:val="00FF4E3F"/>
    <w:rsid w:val="00FF5554"/>
    <w:rsid w:val="00FF68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18B37"/>
  <w15:docId w15:val="{9D6085B3-25EE-2745-BE10-3F6DDD1B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2D62"/>
    <w:pPr>
      <w:ind w:left="720"/>
      <w:contextualSpacing/>
    </w:pPr>
  </w:style>
  <w:style w:type="paragraph" w:customStyle="1" w:styleId="Default">
    <w:name w:val="Default"/>
    <w:rsid w:val="00E6283C"/>
    <w:pPr>
      <w:widowControl w:val="0"/>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6C577D"/>
    <w:pPr>
      <w:tabs>
        <w:tab w:val="center" w:pos="4320"/>
        <w:tab w:val="right" w:pos="8640"/>
      </w:tabs>
    </w:pPr>
  </w:style>
  <w:style w:type="character" w:customStyle="1" w:styleId="FooterChar">
    <w:name w:val="Footer Char"/>
    <w:basedOn w:val="DefaultParagraphFont"/>
    <w:link w:val="Footer"/>
    <w:uiPriority w:val="99"/>
    <w:rsid w:val="006C577D"/>
  </w:style>
  <w:style w:type="character" w:styleId="PageNumber">
    <w:name w:val="page number"/>
    <w:basedOn w:val="DefaultParagraphFont"/>
    <w:uiPriority w:val="99"/>
    <w:semiHidden/>
    <w:unhideWhenUsed/>
    <w:rsid w:val="006C577D"/>
  </w:style>
  <w:style w:type="paragraph" w:styleId="BalloonText">
    <w:name w:val="Balloon Text"/>
    <w:basedOn w:val="Normal"/>
    <w:link w:val="BalloonTextChar"/>
    <w:uiPriority w:val="99"/>
    <w:semiHidden/>
    <w:unhideWhenUsed/>
    <w:rsid w:val="008170F7"/>
    <w:rPr>
      <w:rFonts w:ascii="Lucida Grande" w:hAnsi="Lucida Grande"/>
      <w:sz w:val="18"/>
      <w:szCs w:val="18"/>
    </w:rPr>
  </w:style>
  <w:style w:type="character" w:customStyle="1" w:styleId="BalloonTextChar">
    <w:name w:val="Balloon Text Char"/>
    <w:basedOn w:val="DefaultParagraphFont"/>
    <w:link w:val="BalloonText"/>
    <w:uiPriority w:val="99"/>
    <w:semiHidden/>
    <w:rsid w:val="008170F7"/>
    <w:rPr>
      <w:rFonts w:ascii="Lucida Grande" w:hAnsi="Lucida Grande"/>
      <w:sz w:val="18"/>
      <w:szCs w:val="18"/>
    </w:rPr>
  </w:style>
  <w:style w:type="character" w:styleId="CommentReference">
    <w:name w:val="annotation reference"/>
    <w:basedOn w:val="DefaultParagraphFont"/>
    <w:uiPriority w:val="99"/>
    <w:semiHidden/>
    <w:unhideWhenUsed/>
    <w:rsid w:val="00DD2B80"/>
    <w:rPr>
      <w:sz w:val="18"/>
      <w:szCs w:val="18"/>
    </w:rPr>
  </w:style>
  <w:style w:type="paragraph" w:styleId="CommentText">
    <w:name w:val="annotation text"/>
    <w:basedOn w:val="Normal"/>
    <w:link w:val="CommentTextChar"/>
    <w:uiPriority w:val="99"/>
    <w:unhideWhenUsed/>
    <w:rsid w:val="00DD2B80"/>
  </w:style>
  <w:style w:type="character" w:customStyle="1" w:styleId="CommentTextChar">
    <w:name w:val="Comment Text Char"/>
    <w:basedOn w:val="DefaultParagraphFont"/>
    <w:link w:val="CommentText"/>
    <w:uiPriority w:val="99"/>
    <w:rsid w:val="00DD2B80"/>
  </w:style>
  <w:style w:type="paragraph" w:styleId="CommentSubject">
    <w:name w:val="annotation subject"/>
    <w:basedOn w:val="CommentText"/>
    <w:next w:val="CommentText"/>
    <w:link w:val="CommentSubjectChar"/>
    <w:uiPriority w:val="99"/>
    <w:semiHidden/>
    <w:unhideWhenUsed/>
    <w:rsid w:val="00DD2B80"/>
    <w:rPr>
      <w:b/>
      <w:bCs/>
      <w:sz w:val="20"/>
      <w:szCs w:val="20"/>
    </w:rPr>
  </w:style>
  <w:style w:type="character" w:customStyle="1" w:styleId="CommentSubjectChar">
    <w:name w:val="Comment Subject Char"/>
    <w:basedOn w:val="CommentTextChar"/>
    <w:link w:val="CommentSubject"/>
    <w:uiPriority w:val="99"/>
    <w:semiHidden/>
    <w:rsid w:val="00DD2B80"/>
    <w:rPr>
      <w:b/>
      <w:bCs/>
      <w:sz w:val="20"/>
      <w:szCs w:val="20"/>
    </w:rPr>
  </w:style>
  <w:style w:type="numbering" w:customStyle="1" w:styleId="List21">
    <w:name w:val="List 21"/>
    <w:basedOn w:val="NoList"/>
    <w:rsid w:val="006B35A2"/>
    <w:pPr>
      <w:numPr>
        <w:numId w:val="31"/>
      </w:numPr>
    </w:pPr>
  </w:style>
  <w:style w:type="paragraph" w:styleId="List2">
    <w:name w:val="List 2"/>
    <w:basedOn w:val="Normal"/>
    <w:uiPriority w:val="99"/>
    <w:unhideWhenUsed/>
    <w:rsid w:val="00EB0BC8"/>
    <w:pPr>
      <w:ind w:left="720" w:hanging="360"/>
      <w:contextualSpacing/>
    </w:pPr>
  </w:style>
  <w:style w:type="paragraph" w:styleId="BodyText">
    <w:name w:val="Body Text"/>
    <w:basedOn w:val="Normal"/>
    <w:link w:val="BodyTextChar"/>
    <w:uiPriority w:val="99"/>
    <w:unhideWhenUsed/>
    <w:rsid w:val="00EB0BC8"/>
    <w:pPr>
      <w:spacing w:after="120"/>
    </w:pPr>
  </w:style>
  <w:style w:type="character" w:customStyle="1" w:styleId="BodyTextChar">
    <w:name w:val="Body Text Char"/>
    <w:basedOn w:val="DefaultParagraphFont"/>
    <w:link w:val="BodyText"/>
    <w:uiPriority w:val="99"/>
    <w:rsid w:val="00EB0BC8"/>
  </w:style>
  <w:style w:type="character" w:styleId="Hyperlink">
    <w:name w:val="Hyperlink"/>
    <w:basedOn w:val="DefaultParagraphFont"/>
    <w:uiPriority w:val="99"/>
    <w:unhideWhenUsed/>
    <w:rsid w:val="001F136F"/>
    <w:rPr>
      <w:color w:val="0000FF" w:themeColor="hyperlink"/>
      <w:u w:val="single"/>
    </w:rPr>
  </w:style>
  <w:style w:type="character" w:customStyle="1" w:styleId="apple-converted-space">
    <w:name w:val="apple-converted-space"/>
    <w:basedOn w:val="DefaultParagraphFont"/>
    <w:rsid w:val="0009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00012">
      <w:bodyDiv w:val="1"/>
      <w:marLeft w:val="0"/>
      <w:marRight w:val="0"/>
      <w:marTop w:val="0"/>
      <w:marBottom w:val="0"/>
      <w:divBdr>
        <w:top w:val="none" w:sz="0" w:space="0" w:color="auto"/>
        <w:left w:val="none" w:sz="0" w:space="0" w:color="auto"/>
        <w:bottom w:val="none" w:sz="0" w:space="0" w:color="auto"/>
        <w:right w:val="none" w:sz="0" w:space="0" w:color="auto"/>
      </w:divBdr>
    </w:div>
    <w:div w:id="1597053429">
      <w:bodyDiv w:val="1"/>
      <w:marLeft w:val="0"/>
      <w:marRight w:val="0"/>
      <w:marTop w:val="0"/>
      <w:marBottom w:val="0"/>
      <w:divBdr>
        <w:top w:val="none" w:sz="0" w:space="0" w:color="auto"/>
        <w:left w:val="none" w:sz="0" w:space="0" w:color="auto"/>
        <w:bottom w:val="none" w:sz="0" w:space="0" w:color="auto"/>
        <w:right w:val="none" w:sz="0" w:space="0" w:color="auto"/>
      </w:divBdr>
    </w:div>
    <w:div w:id="1769808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ass@u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Weiss</dc:creator>
  <cp:lastModifiedBy>Phillip Haisley</cp:lastModifiedBy>
  <cp:revision>2</cp:revision>
  <cp:lastPrinted>2015-03-16T16:24:00Z</cp:lastPrinted>
  <dcterms:created xsi:type="dcterms:W3CDTF">2024-10-31T18:12:00Z</dcterms:created>
  <dcterms:modified xsi:type="dcterms:W3CDTF">2024-10-31T18:12:00Z</dcterms:modified>
</cp:coreProperties>
</file>